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30078E" w14:textId="77777777" w:rsidR="00ED7842" w:rsidRPr="00ED7842" w:rsidRDefault="00ED7842" w:rsidP="00ED7842">
      <w:pPr>
        <w:spacing w:after="0" w:line="240" w:lineRule="auto"/>
        <w:jc w:val="center"/>
        <w:outlineLvl w:val="0"/>
        <w:rPr>
          <w:rFonts w:ascii="Times New Roman" w:eastAsia="Times New Roman" w:hAnsi="Times New Roman" w:cs="Times New Roman"/>
          <w:b/>
          <w:kern w:val="0"/>
          <w:sz w:val="22"/>
          <w:szCs w:val="22"/>
          <w:lang w:eastAsia="pl-PL"/>
          <w14:ligatures w14:val="none"/>
        </w:rPr>
      </w:pPr>
      <w:r w:rsidRPr="00ED7842">
        <w:rPr>
          <w:rFonts w:ascii="Times New Roman" w:eastAsia="Times New Roman" w:hAnsi="Times New Roman" w:cs="Times New Roman"/>
          <w:b/>
          <w:kern w:val="0"/>
          <w:sz w:val="22"/>
          <w:szCs w:val="22"/>
          <w:lang w:eastAsia="pl-PL"/>
          <w14:ligatures w14:val="none"/>
        </w:rPr>
        <w:t>O G Ł O S Z E N I E</w:t>
      </w:r>
    </w:p>
    <w:p w14:paraId="3D9E9473" w14:textId="768E878C" w:rsidR="00ED7842" w:rsidRPr="00ED7842" w:rsidRDefault="00ED7842" w:rsidP="00ED7842">
      <w:pPr>
        <w:spacing w:after="0" w:line="240" w:lineRule="auto"/>
        <w:jc w:val="center"/>
        <w:rPr>
          <w:rFonts w:ascii="Times New Roman" w:eastAsia="Times New Roman" w:hAnsi="Times New Roman" w:cs="Times New Roman"/>
          <w:b/>
          <w:kern w:val="0"/>
          <w:sz w:val="22"/>
          <w:szCs w:val="22"/>
          <w:lang w:eastAsia="pl-PL"/>
          <w14:ligatures w14:val="none"/>
        </w:rPr>
      </w:pPr>
      <w:r w:rsidRPr="00ED7842">
        <w:rPr>
          <w:rFonts w:ascii="Times New Roman" w:eastAsia="Times New Roman" w:hAnsi="Times New Roman" w:cs="Times New Roman"/>
          <w:b/>
          <w:kern w:val="0"/>
          <w:sz w:val="22"/>
          <w:szCs w:val="22"/>
          <w:lang w:eastAsia="pl-PL"/>
          <w14:ligatures w14:val="none"/>
        </w:rPr>
        <w:t>BURMISTRZ   MIASTA I GMINY PIŃCZÓW</w:t>
      </w:r>
    </w:p>
    <w:p w14:paraId="4B050A71" w14:textId="77777777" w:rsidR="00ED7842" w:rsidRPr="00ED7842" w:rsidRDefault="00ED7842" w:rsidP="00ED7842">
      <w:pPr>
        <w:spacing w:after="0" w:line="240" w:lineRule="auto"/>
        <w:jc w:val="center"/>
        <w:rPr>
          <w:rFonts w:ascii="Times New Roman" w:eastAsia="Times New Roman" w:hAnsi="Times New Roman" w:cs="Times New Roman"/>
          <w:b/>
          <w:kern w:val="0"/>
          <w:sz w:val="22"/>
          <w:szCs w:val="22"/>
          <w:lang w:eastAsia="pl-PL"/>
          <w14:ligatures w14:val="none"/>
        </w:rPr>
      </w:pPr>
      <w:r w:rsidRPr="00ED7842">
        <w:rPr>
          <w:rFonts w:ascii="Times New Roman" w:eastAsia="Times New Roman" w:hAnsi="Times New Roman" w:cs="Times New Roman"/>
          <w:b/>
          <w:kern w:val="0"/>
          <w:sz w:val="22"/>
          <w:szCs w:val="22"/>
          <w:lang w:eastAsia="pl-PL"/>
          <w14:ligatures w14:val="none"/>
        </w:rPr>
        <w:t>Ogłasza pierwszy przetarg ustny ograniczony</w:t>
      </w:r>
    </w:p>
    <w:p w14:paraId="7951B89B" w14:textId="7D9A01E6" w:rsidR="00ED7842" w:rsidRPr="00ED7842" w:rsidRDefault="00ED7842" w:rsidP="00ED7842">
      <w:pPr>
        <w:spacing w:after="0" w:line="240" w:lineRule="auto"/>
        <w:jc w:val="center"/>
        <w:rPr>
          <w:rFonts w:ascii="Times New Roman" w:eastAsia="Times New Roman" w:hAnsi="Times New Roman" w:cs="Times New Roman"/>
          <w:kern w:val="0"/>
          <w:sz w:val="22"/>
          <w:szCs w:val="22"/>
          <w:lang w:eastAsia="pl-PL"/>
          <w14:ligatures w14:val="none"/>
        </w:rPr>
      </w:pPr>
      <w:r w:rsidRPr="00ED7842">
        <w:rPr>
          <w:rFonts w:ascii="Times New Roman" w:eastAsia="Times New Roman" w:hAnsi="Times New Roman" w:cs="Times New Roman"/>
          <w:kern w:val="0"/>
          <w:sz w:val="22"/>
          <w:szCs w:val="22"/>
          <w:lang w:eastAsia="pl-PL"/>
          <w14:ligatures w14:val="none"/>
        </w:rPr>
        <w:t xml:space="preserve">na </w:t>
      </w:r>
      <w:r>
        <w:rPr>
          <w:rFonts w:ascii="Times New Roman" w:eastAsia="Times New Roman" w:hAnsi="Times New Roman" w:cs="Times New Roman"/>
          <w:kern w:val="0"/>
          <w:sz w:val="22"/>
          <w:szCs w:val="22"/>
          <w:lang w:eastAsia="pl-PL"/>
          <w14:ligatures w14:val="none"/>
        </w:rPr>
        <w:t>sprzedaż</w:t>
      </w:r>
      <w:r w:rsidRPr="00ED7842">
        <w:rPr>
          <w:rFonts w:ascii="Times New Roman" w:eastAsia="Times New Roman" w:hAnsi="Times New Roman" w:cs="Times New Roman"/>
          <w:kern w:val="0"/>
          <w:sz w:val="22"/>
          <w:szCs w:val="22"/>
          <w:lang w:eastAsia="pl-PL"/>
          <w14:ligatures w14:val="none"/>
        </w:rPr>
        <w:t xml:space="preserve"> nieruchomości gruntowej stanowiącej własność Gminy Pińczów:</w:t>
      </w:r>
    </w:p>
    <w:p w14:paraId="4F23FFDA" w14:textId="77777777" w:rsidR="00ED7842" w:rsidRPr="00D310F1" w:rsidRDefault="00ED7842" w:rsidP="00ED7842">
      <w:pPr>
        <w:spacing w:after="0" w:line="240" w:lineRule="auto"/>
        <w:jc w:val="both"/>
        <w:outlineLvl w:val="0"/>
        <w:rPr>
          <w:rFonts w:ascii="Times New Roman" w:eastAsia="Times New Roman" w:hAnsi="Times New Roman" w:cs="Times New Roman"/>
          <w:kern w:val="0"/>
          <w:sz w:val="6"/>
          <w:szCs w:val="6"/>
          <w:lang w:eastAsia="pl-PL"/>
          <w14:ligatures w14:val="none"/>
        </w:rPr>
      </w:pPr>
    </w:p>
    <w:p w14:paraId="331B3D9D" w14:textId="500241B7" w:rsidR="00ED7842" w:rsidRPr="00ED7842" w:rsidRDefault="00ED7842" w:rsidP="00ED7842">
      <w:pPr>
        <w:spacing w:after="0" w:line="240" w:lineRule="auto"/>
        <w:jc w:val="both"/>
        <w:outlineLvl w:val="0"/>
        <w:rPr>
          <w:rFonts w:ascii="Times New Roman" w:eastAsia="Times New Roman" w:hAnsi="Times New Roman" w:cs="Times New Roman"/>
          <w:kern w:val="0"/>
          <w:sz w:val="22"/>
          <w:szCs w:val="22"/>
          <w:lang w:eastAsia="pl-PL"/>
          <w14:ligatures w14:val="none"/>
        </w:rPr>
      </w:pPr>
      <w:r w:rsidRPr="00ED7842">
        <w:rPr>
          <w:rFonts w:ascii="Times New Roman" w:eastAsia="Times New Roman" w:hAnsi="Times New Roman" w:cs="Times New Roman"/>
          <w:kern w:val="0"/>
          <w:sz w:val="22"/>
          <w:szCs w:val="22"/>
          <w:lang w:eastAsia="pl-PL"/>
          <w14:ligatures w14:val="none"/>
        </w:rPr>
        <w:t xml:space="preserve">Nieruchomość położona jest w Pińczowie przy ul. </w:t>
      </w:r>
      <w:r>
        <w:rPr>
          <w:rFonts w:ascii="Times New Roman" w:eastAsia="Times New Roman" w:hAnsi="Times New Roman" w:cs="Times New Roman"/>
          <w:kern w:val="0"/>
          <w:sz w:val="22"/>
          <w:szCs w:val="22"/>
          <w:lang w:eastAsia="pl-PL"/>
          <w14:ligatures w14:val="none"/>
        </w:rPr>
        <w:t>Średni</w:t>
      </w:r>
      <w:r w:rsidR="00ED3760">
        <w:rPr>
          <w:rFonts w:ascii="Times New Roman" w:eastAsia="Times New Roman" w:hAnsi="Times New Roman" w:cs="Times New Roman"/>
          <w:kern w:val="0"/>
          <w:sz w:val="22"/>
          <w:szCs w:val="22"/>
          <w:lang w:eastAsia="pl-PL"/>
          <w14:ligatures w14:val="none"/>
        </w:rPr>
        <w:t>ej</w:t>
      </w:r>
      <w:r w:rsidRPr="00ED7842">
        <w:rPr>
          <w:rFonts w:ascii="Times New Roman" w:eastAsia="Times New Roman" w:hAnsi="Times New Roman" w:cs="Times New Roman"/>
          <w:kern w:val="0"/>
          <w:sz w:val="22"/>
          <w:szCs w:val="22"/>
          <w:lang w:eastAsia="pl-PL"/>
          <w14:ligatures w14:val="none"/>
        </w:rPr>
        <w:t xml:space="preserve"> obręb </w:t>
      </w:r>
      <w:r>
        <w:rPr>
          <w:rFonts w:ascii="Times New Roman" w:eastAsia="Times New Roman" w:hAnsi="Times New Roman" w:cs="Times New Roman"/>
          <w:kern w:val="0"/>
          <w:sz w:val="22"/>
          <w:szCs w:val="22"/>
          <w:lang w:eastAsia="pl-PL"/>
          <w14:ligatures w14:val="none"/>
        </w:rPr>
        <w:t>08</w:t>
      </w:r>
      <w:r w:rsidRPr="00ED7842">
        <w:rPr>
          <w:rFonts w:ascii="Times New Roman" w:eastAsia="Times New Roman" w:hAnsi="Times New Roman" w:cs="Times New Roman"/>
          <w:kern w:val="0"/>
          <w:sz w:val="22"/>
          <w:szCs w:val="22"/>
          <w:lang w:eastAsia="pl-PL"/>
          <w14:ligatures w14:val="none"/>
        </w:rPr>
        <w:t xml:space="preserve">, oznaczona jest w ewidencji gruntów jako działki </w:t>
      </w:r>
      <w:r w:rsidRPr="00ED7842">
        <w:rPr>
          <w:rFonts w:ascii="Times New Roman" w:eastAsia="Times New Roman" w:hAnsi="Times New Roman" w:cs="Times New Roman"/>
          <w:b/>
          <w:kern w:val="0"/>
          <w:sz w:val="22"/>
          <w:szCs w:val="22"/>
          <w:lang w:eastAsia="pl-PL"/>
          <w14:ligatures w14:val="none"/>
        </w:rPr>
        <w:t>nr</w:t>
      </w:r>
      <w:r w:rsidRPr="00ED7842">
        <w:rPr>
          <w:rFonts w:ascii="Times New Roman" w:eastAsia="Times New Roman" w:hAnsi="Times New Roman" w:cs="Times New Roman"/>
          <w:kern w:val="0"/>
          <w:sz w:val="22"/>
          <w:szCs w:val="22"/>
          <w:lang w:eastAsia="pl-PL"/>
          <w14:ligatures w14:val="none"/>
        </w:rPr>
        <w:t xml:space="preserve"> </w:t>
      </w:r>
      <w:r>
        <w:rPr>
          <w:rFonts w:ascii="Times New Roman" w:eastAsia="Times New Roman" w:hAnsi="Times New Roman" w:cs="Times New Roman"/>
          <w:b/>
          <w:kern w:val="0"/>
          <w:sz w:val="22"/>
          <w:szCs w:val="22"/>
          <w:lang w:eastAsia="pl-PL"/>
          <w14:ligatures w14:val="none"/>
        </w:rPr>
        <w:t>99/11 i</w:t>
      </w:r>
      <w:r w:rsidRPr="00ED7842">
        <w:rPr>
          <w:rFonts w:ascii="Times New Roman" w:eastAsia="Times New Roman" w:hAnsi="Times New Roman" w:cs="Times New Roman"/>
          <w:b/>
          <w:kern w:val="0"/>
          <w:sz w:val="22"/>
          <w:szCs w:val="22"/>
          <w:lang w:eastAsia="pl-PL"/>
          <w14:ligatures w14:val="none"/>
        </w:rPr>
        <w:t xml:space="preserve"> nr </w:t>
      </w:r>
      <w:r>
        <w:rPr>
          <w:rFonts w:ascii="Times New Roman" w:eastAsia="Times New Roman" w:hAnsi="Times New Roman" w:cs="Times New Roman"/>
          <w:b/>
          <w:kern w:val="0"/>
          <w:sz w:val="22"/>
          <w:szCs w:val="22"/>
          <w:lang w:eastAsia="pl-PL"/>
          <w14:ligatures w14:val="none"/>
        </w:rPr>
        <w:t>74/2</w:t>
      </w:r>
      <w:r w:rsidRPr="00ED7842">
        <w:rPr>
          <w:rFonts w:ascii="Times New Roman" w:eastAsia="Times New Roman" w:hAnsi="Times New Roman" w:cs="Times New Roman"/>
          <w:kern w:val="0"/>
          <w:sz w:val="22"/>
          <w:szCs w:val="22"/>
          <w:lang w:eastAsia="pl-PL"/>
          <w14:ligatures w14:val="none"/>
        </w:rPr>
        <w:t xml:space="preserve"> o łącznej powierzchni </w:t>
      </w:r>
      <w:r>
        <w:rPr>
          <w:rFonts w:ascii="Times New Roman" w:eastAsia="Times New Roman" w:hAnsi="Times New Roman" w:cs="Times New Roman"/>
          <w:kern w:val="0"/>
          <w:sz w:val="22"/>
          <w:szCs w:val="22"/>
          <w:lang w:eastAsia="pl-PL"/>
          <w14:ligatures w14:val="none"/>
        </w:rPr>
        <w:t>0</w:t>
      </w:r>
      <w:r w:rsidRPr="00ED7842">
        <w:rPr>
          <w:rFonts w:ascii="Times New Roman" w:eastAsia="Times New Roman" w:hAnsi="Times New Roman" w:cs="Times New Roman"/>
          <w:kern w:val="0"/>
          <w:sz w:val="22"/>
          <w:szCs w:val="22"/>
          <w:lang w:eastAsia="pl-PL"/>
          <w14:ligatures w14:val="none"/>
        </w:rPr>
        <w:t>,</w:t>
      </w:r>
      <w:r>
        <w:rPr>
          <w:rFonts w:ascii="Times New Roman" w:eastAsia="Times New Roman" w:hAnsi="Times New Roman" w:cs="Times New Roman"/>
          <w:kern w:val="0"/>
          <w:sz w:val="22"/>
          <w:szCs w:val="22"/>
          <w:lang w:eastAsia="pl-PL"/>
          <w14:ligatures w14:val="none"/>
        </w:rPr>
        <w:t>0040</w:t>
      </w:r>
      <w:r w:rsidRPr="00ED7842">
        <w:rPr>
          <w:rFonts w:ascii="Times New Roman" w:eastAsia="Times New Roman" w:hAnsi="Times New Roman" w:cs="Times New Roman"/>
          <w:kern w:val="0"/>
          <w:sz w:val="22"/>
          <w:szCs w:val="22"/>
          <w:lang w:eastAsia="pl-PL"/>
          <w14:ligatures w14:val="none"/>
        </w:rPr>
        <w:t xml:space="preserve"> ha, posiada urządzoną księgę wieczystą nr KW KI1P/000</w:t>
      </w:r>
      <w:r>
        <w:rPr>
          <w:rFonts w:ascii="Times New Roman" w:eastAsia="Times New Roman" w:hAnsi="Times New Roman" w:cs="Times New Roman"/>
          <w:kern w:val="0"/>
          <w:sz w:val="22"/>
          <w:szCs w:val="22"/>
          <w:lang w:eastAsia="pl-PL"/>
          <w14:ligatures w14:val="none"/>
        </w:rPr>
        <w:t>07651</w:t>
      </w:r>
      <w:r w:rsidRPr="00ED7842">
        <w:rPr>
          <w:rFonts w:ascii="Times New Roman" w:eastAsia="Times New Roman" w:hAnsi="Times New Roman" w:cs="Times New Roman"/>
          <w:kern w:val="0"/>
          <w:sz w:val="22"/>
          <w:szCs w:val="22"/>
          <w:lang w:eastAsia="pl-PL"/>
          <w14:ligatures w14:val="none"/>
        </w:rPr>
        <w:t>/</w:t>
      </w:r>
      <w:r>
        <w:rPr>
          <w:rFonts w:ascii="Times New Roman" w:eastAsia="Times New Roman" w:hAnsi="Times New Roman" w:cs="Times New Roman"/>
          <w:kern w:val="0"/>
          <w:sz w:val="22"/>
          <w:szCs w:val="22"/>
          <w:lang w:eastAsia="pl-PL"/>
          <w14:ligatures w14:val="none"/>
        </w:rPr>
        <w:t>8</w:t>
      </w:r>
      <w:r w:rsidRPr="00ED7842">
        <w:rPr>
          <w:rFonts w:ascii="Times New Roman" w:eastAsia="Times New Roman" w:hAnsi="Times New Roman" w:cs="Times New Roman"/>
          <w:kern w:val="0"/>
          <w:sz w:val="22"/>
          <w:szCs w:val="22"/>
          <w:lang w:eastAsia="pl-PL"/>
          <w14:ligatures w14:val="none"/>
        </w:rPr>
        <w:t>.</w:t>
      </w:r>
    </w:p>
    <w:p w14:paraId="37178DB2" w14:textId="63D2911F" w:rsidR="00ED7842" w:rsidRPr="00ED7842" w:rsidRDefault="00ED7842" w:rsidP="00ED7842">
      <w:pPr>
        <w:spacing w:after="0" w:line="240" w:lineRule="auto"/>
        <w:jc w:val="both"/>
        <w:outlineLvl w:val="0"/>
        <w:rPr>
          <w:rFonts w:ascii="Times New Roman" w:eastAsia="Times New Roman" w:hAnsi="Times New Roman" w:cs="Times New Roman"/>
          <w:kern w:val="0"/>
          <w:sz w:val="22"/>
          <w:szCs w:val="22"/>
          <w:lang w:eastAsia="pl-PL"/>
          <w14:ligatures w14:val="none"/>
        </w:rPr>
      </w:pPr>
      <w:r w:rsidRPr="00ED7842">
        <w:rPr>
          <w:rFonts w:ascii="Times New Roman" w:eastAsia="Times New Roman" w:hAnsi="Times New Roman" w:cs="Times New Roman"/>
          <w:kern w:val="0"/>
          <w:sz w:val="22"/>
          <w:szCs w:val="22"/>
          <w:lang w:eastAsia="pl-PL"/>
          <w14:ligatures w14:val="none"/>
        </w:rPr>
        <w:t xml:space="preserve">Cena wywoławcza nieruchomości wynosi </w:t>
      </w:r>
      <w:r>
        <w:rPr>
          <w:rFonts w:ascii="Times New Roman" w:eastAsia="Times New Roman" w:hAnsi="Times New Roman" w:cs="Times New Roman"/>
          <w:b/>
          <w:kern w:val="0"/>
          <w:sz w:val="22"/>
          <w:szCs w:val="22"/>
          <w:lang w:eastAsia="pl-PL"/>
          <w14:ligatures w14:val="none"/>
        </w:rPr>
        <w:t>5 300</w:t>
      </w:r>
      <w:r w:rsidRPr="00ED7842">
        <w:rPr>
          <w:rFonts w:ascii="Times New Roman" w:eastAsia="Times New Roman" w:hAnsi="Times New Roman" w:cs="Times New Roman"/>
          <w:b/>
          <w:kern w:val="0"/>
          <w:sz w:val="22"/>
          <w:szCs w:val="22"/>
          <w:lang w:eastAsia="pl-PL"/>
          <w14:ligatures w14:val="none"/>
        </w:rPr>
        <w:t>,00 złotych</w:t>
      </w:r>
      <w:r w:rsidRPr="00ED7842">
        <w:rPr>
          <w:rFonts w:ascii="Times New Roman" w:eastAsia="Times New Roman" w:hAnsi="Times New Roman" w:cs="Times New Roman"/>
          <w:kern w:val="0"/>
          <w:sz w:val="22"/>
          <w:szCs w:val="22"/>
          <w:lang w:eastAsia="pl-PL"/>
          <w14:ligatures w14:val="none"/>
        </w:rPr>
        <w:t xml:space="preserve"> </w:t>
      </w:r>
      <w:r>
        <w:rPr>
          <w:rFonts w:ascii="Times New Roman" w:eastAsia="Times New Roman" w:hAnsi="Times New Roman" w:cs="Times New Roman"/>
          <w:kern w:val="0"/>
          <w:sz w:val="22"/>
          <w:szCs w:val="22"/>
          <w:lang w:eastAsia="pl-PL"/>
          <w14:ligatures w14:val="none"/>
        </w:rPr>
        <w:t xml:space="preserve">+ VAT 23% </w:t>
      </w:r>
      <w:r w:rsidRPr="00ED7842">
        <w:rPr>
          <w:rFonts w:ascii="Times New Roman" w:eastAsia="Times New Roman" w:hAnsi="Times New Roman" w:cs="Times New Roman"/>
          <w:kern w:val="0"/>
          <w:sz w:val="22"/>
          <w:szCs w:val="22"/>
          <w:lang w:eastAsia="pl-PL"/>
          <w14:ligatures w14:val="none"/>
        </w:rPr>
        <w:t xml:space="preserve">(słownie: </w:t>
      </w:r>
      <w:r>
        <w:rPr>
          <w:rFonts w:ascii="Times New Roman" w:eastAsia="Times New Roman" w:hAnsi="Times New Roman" w:cs="Times New Roman"/>
          <w:kern w:val="0"/>
          <w:sz w:val="22"/>
          <w:szCs w:val="22"/>
          <w:lang w:eastAsia="pl-PL"/>
          <w14:ligatures w14:val="none"/>
        </w:rPr>
        <w:t>pięć tysięcy trzysta</w:t>
      </w:r>
      <w:r w:rsidRPr="00ED7842">
        <w:rPr>
          <w:rFonts w:ascii="Times New Roman" w:eastAsia="Times New Roman" w:hAnsi="Times New Roman" w:cs="Times New Roman"/>
          <w:kern w:val="0"/>
          <w:sz w:val="22"/>
          <w:szCs w:val="22"/>
          <w:lang w:eastAsia="pl-PL"/>
          <w14:ligatures w14:val="none"/>
        </w:rPr>
        <w:t xml:space="preserve"> złotych).</w:t>
      </w:r>
    </w:p>
    <w:p w14:paraId="2E41462D" w14:textId="172B3239" w:rsidR="00ED7842" w:rsidRDefault="00ED7842" w:rsidP="00ED7842">
      <w:pPr>
        <w:spacing w:after="0" w:line="240" w:lineRule="auto"/>
        <w:jc w:val="both"/>
        <w:rPr>
          <w:rFonts w:ascii="Times New Roman" w:eastAsia="Times New Roman" w:hAnsi="Times New Roman" w:cs="Times New Roman"/>
          <w:kern w:val="0"/>
          <w:sz w:val="22"/>
          <w:szCs w:val="22"/>
          <w:lang w:eastAsia="pl-PL"/>
          <w14:ligatures w14:val="none"/>
        </w:rPr>
      </w:pPr>
      <w:r w:rsidRPr="00ED7842">
        <w:rPr>
          <w:rFonts w:ascii="Times New Roman" w:eastAsia="Times New Roman" w:hAnsi="Times New Roman" w:cs="Times New Roman"/>
          <w:kern w:val="0"/>
          <w:sz w:val="22"/>
          <w:szCs w:val="22"/>
          <w:lang w:eastAsia="pl-PL"/>
          <w14:ligatures w14:val="none"/>
        </w:rPr>
        <w:t xml:space="preserve">Nieruchomość ta zgodnie z planem zagospodarowania przestrzennego położona jest na terenach </w:t>
      </w:r>
      <w:r>
        <w:rPr>
          <w:rFonts w:ascii="Times New Roman" w:eastAsia="Times New Roman" w:hAnsi="Times New Roman" w:cs="Times New Roman"/>
          <w:kern w:val="0"/>
          <w:sz w:val="22"/>
          <w:szCs w:val="22"/>
          <w:lang w:eastAsia="pl-PL"/>
          <w14:ligatures w14:val="none"/>
        </w:rPr>
        <w:t>zabudowy mieszkaniowej jednorodzinnej</w:t>
      </w:r>
      <w:r w:rsidRPr="00ED7842">
        <w:rPr>
          <w:rFonts w:ascii="Times New Roman" w:eastAsia="Times New Roman" w:hAnsi="Times New Roman" w:cs="Times New Roman"/>
          <w:kern w:val="0"/>
          <w:sz w:val="22"/>
          <w:szCs w:val="22"/>
          <w:lang w:eastAsia="pl-PL"/>
          <w14:ligatures w14:val="none"/>
        </w:rPr>
        <w:t>.</w:t>
      </w:r>
    </w:p>
    <w:p w14:paraId="1CA77764" w14:textId="15C25123" w:rsidR="005F420B" w:rsidRPr="00ED7842" w:rsidRDefault="005F420B" w:rsidP="00ED7842">
      <w:pPr>
        <w:spacing w:after="0" w:line="240" w:lineRule="auto"/>
        <w:jc w:val="both"/>
        <w:rPr>
          <w:rFonts w:ascii="Times New Roman" w:eastAsia="Times New Roman" w:hAnsi="Times New Roman" w:cs="Times New Roman"/>
          <w:kern w:val="0"/>
          <w:sz w:val="22"/>
          <w:szCs w:val="22"/>
          <w:lang w:eastAsia="pl-PL"/>
          <w14:ligatures w14:val="none"/>
        </w:rPr>
      </w:pPr>
      <w:r>
        <w:rPr>
          <w:rFonts w:ascii="Times New Roman" w:eastAsia="Times New Roman" w:hAnsi="Times New Roman" w:cs="Times New Roman"/>
          <w:kern w:val="0"/>
          <w:sz w:val="22"/>
          <w:szCs w:val="22"/>
          <w:lang w:eastAsia="pl-PL"/>
          <w14:ligatures w14:val="none"/>
        </w:rPr>
        <w:t>Oznaczenie użytku zgodnie z ewidencją gruntów – B tereny mieszkaniowe.</w:t>
      </w:r>
    </w:p>
    <w:p w14:paraId="192DE752" w14:textId="77777777" w:rsidR="00ED7842" w:rsidRPr="00D310F1" w:rsidRDefault="00ED7842" w:rsidP="00ED7842">
      <w:pPr>
        <w:spacing w:after="0" w:line="240" w:lineRule="auto"/>
        <w:outlineLvl w:val="0"/>
        <w:rPr>
          <w:rFonts w:ascii="Times New Roman" w:eastAsia="Times New Roman" w:hAnsi="Times New Roman" w:cs="Times New Roman"/>
          <w:bCs/>
          <w:kern w:val="0"/>
          <w:sz w:val="22"/>
          <w:szCs w:val="22"/>
          <w:lang w:eastAsia="pl-PL"/>
          <w14:ligatures w14:val="none"/>
        </w:rPr>
      </w:pPr>
      <w:r w:rsidRPr="00D310F1">
        <w:rPr>
          <w:rFonts w:ascii="Times New Roman" w:eastAsia="Times New Roman" w:hAnsi="Times New Roman" w:cs="Times New Roman"/>
          <w:bCs/>
          <w:kern w:val="0"/>
          <w:sz w:val="22"/>
          <w:szCs w:val="22"/>
          <w:lang w:eastAsia="pl-PL"/>
          <w14:ligatures w14:val="none"/>
        </w:rPr>
        <w:t>Uzasadnienie przetargu ograniczonego:</w:t>
      </w:r>
    </w:p>
    <w:p w14:paraId="32E50AB8" w14:textId="536730A4" w:rsidR="00E60220" w:rsidRDefault="00E60220" w:rsidP="00ED7842">
      <w:pPr>
        <w:spacing w:after="0" w:line="240" w:lineRule="auto"/>
        <w:jc w:val="both"/>
        <w:rPr>
          <w:rFonts w:ascii="Times New Roman" w:hAnsi="Times New Roman" w:cs="Times New Roman"/>
          <w:sz w:val="22"/>
          <w:szCs w:val="22"/>
        </w:rPr>
      </w:pPr>
      <w:r>
        <w:rPr>
          <w:rFonts w:ascii="Times New Roman" w:hAnsi="Times New Roman" w:cs="Times New Roman"/>
          <w:sz w:val="22"/>
          <w:szCs w:val="22"/>
        </w:rPr>
        <w:t xml:space="preserve">Z uwagi na </w:t>
      </w:r>
      <w:r w:rsidR="00BA3644">
        <w:rPr>
          <w:rFonts w:ascii="Times New Roman" w:hAnsi="Times New Roman" w:cs="Times New Roman"/>
          <w:sz w:val="22"/>
          <w:szCs w:val="22"/>
        </w:rPr>
        <w:t>ograniczoną możliwość zagospodarowania nieruchomości będącej przedmiotem sprzedaży jako odrębnej nieruchomości oraz fakt, że nieruchomość może poprawić warunki zagospodarowania więcej niż jednej nieruchomości przyległej wybrana została forma przetargu ograniczonego do właścicieli nieruchomości sąsiednich.</w:t>
      </w:r>
    </w:p>
    <w:p w14:paraId="598F41FD" w14:textId="2031D5D5" w:rsidR="00ED7842" w:rsidRPr="00ED7842" w:rsidRDefault="00ED7842" w:rsidP="00ED7842">
      <w:pPr>
        <w:spacing w:after="0" w:line="240" w:lineRule="auto"/>
        <w:jc w:val="both"/>
        <w:rPr>
          <w:rFonts w:ascii="Times New Roman" w:eastAsia="Times New Roman" w:hAnsi="Times New Roman" w:cs="Times New Roman"/>
          <w:b/>
          <w:kern w:val="0"/>
          <w:sz w:val="14"/>
          <w:szCs w:val="14"/>
          <w:lang w:eastAsia="pl-PL"/>
          <w14:ligatures w14:val="none"/>
        </w:rPr>
      </w:pPr>
      <w:r w:rsidRPr="00ED7842">
        <w:rPr>
          <w:rFonts w:ascii="Times New Roman" w:hAnsi="Times New Roman" w:cs="Times New Roman"/>
          <w:sz w:val="22"/>
          <w:szCs w:val="22"/>
        </w:rPr>
        <w:t xml:space="preserve">W przetargu udział mogą wziąć właściciele przyległych nieruchomości, oznaczonych numerami: </w:t>
      </w:r>
      <w:r w:rsidR="00DD2B61">
        <w:rPr>
          <w:rFonts w:ascii="Times New Roman" w:hAnsi="Times New Roman" w:cs="Times New Roman"/>
          <w:sz w:val="22"/>
          <w:szCs w:val="22"/>
        </w:rPr>
        <w:t>74/1 oraz 75/1, 137/1 i 99/14</w:t>
      </w:r>
      <w:r w:rsidRPr="00ED7842">
        <w:rPr>
          <w:rFonts w:ascii="Times New Roman" w:hAnsi="Times New Roman" w:cs="Times New Roman"/>
          <w:sz w:val="22"/>
          <w:szCs w:val="22"/>
        </w:rPr>
        <w:t xml:space="preserve"> obręb 00</w:t>
      </w:r>
      <w:r w:rsidR="00DD2B61">
        <w:rPr>
          <w:rFonts w:ascii="Times New Roman" w:hAnsi="Times New Roman" w:cs="Times New Roman"/>
          <w:sz w:val="22"/>
          <w:szCs w:val="22"/>
        </w:rPr>
        <w:t>08 m. Pińczowa</w:t>
      </w:r>
      <w:r w:rsidRPr="00ED7842">
        <w:rPr>
          <w:rFonts w:ascii="Times New Roman" w:hAnsi="Times New Roman" w:cs="Times New Roman"/>
          <w:sz w:val="22"/>
          <w:szCs w:val="22"/>
        </w:rPr>
        <w:t>, którzy zgłoszą uczestnictwo w przetargu ograniczonym.</w:t>
      </w:r>
    </w:p>
    <w:p w14:paraId="67E3634B" w14:textId="1FBF619D" w:rsidR="00ED7842" w:rsidRPr="00ED7842" w:rsidRDefault="00ED7842" w:rsidP="00ED7842">
      <w:pPr>
        <w:spacing w:after="0" w:line="240" w:lineRule="auto"/>
        <w:jc w:val="both"/>
        <w:rPr>
          <w:rFonts w:ascii="Times New Roman" w:eastAsia="Times New Roman" w:hAnsi="Times New Roman" w:cs="Times New Roman"/>
          <w:b/>
          <w:i/>
          <w:kern w:val="0"/>
          <w:sz w:val="22"/>
          <w:szCs w:val="22"/>
          <w:u w:val="single"/>
          <w:lang w:eastAsia="pl-PL"/>
          <w14:ligatures w14:val="none"/>
        </w:rPr>
      </w:pPr>
      <w:r w:rsidRPr="00ED7842">
        <w:rPr>
          <w:rFonts w:ascii="Times New Roman" w:eastAsia="Times New Roman" w:hAnsi="Times New Roman" w:cs="Times New Roman"/>
          <w:b/>
          <w:kern w:val="0"/>
          <w:sz w:val="22"/>
          <w:szCs w:val="22"/>
          <w:lang w:eastAsia="pl-PL"/>
          <w14:ligatures w14:val="none"/>
        </w:rPr>
        <w:t xml:space="preserve">Przetarg odbędzie się </w:t>
      </w:r>
      <w:r w:rsidR="00BA3644" w:rsidRPr="00ED7842">
        <w:rPr>
          <w:rFonts w:ascii="Times New Roman" w:eastAsia="Times New Roman" w:hAnsi="Times New Roman" w:cs="Times New Roman"/>
          <w:b/>
          <w:kern w:val="0"/>
          <w:sz w:val="22"/>
          <w:szCs w:val="22"/>
          <w:lang w:eastAsia="pl-PL"/>
          <w14:ligatures w14:val="none"/>
        </w:rPr>
        <w:t xml:space="preserve">w </w:t>
      </w:r>
      <w:r w:rsidR="001B5E59" w:rsidRPr="00ED7842">
        <w:rPr>
          <w:rFonts w:ascii="Times New Roman" w:eastAsia="Times New Roman" w:hAnsi="Times New Roman" w:cs="Times New Roman"/>
          <w:b/>
          <w:kern w:val="0"/>
          <w:sz w:val="22"/>
          <w:szCs w:val="22"/>
          <w:lang w:eastAsia="pl-PL"/>
          <w14:ligatures w14:val="none"/>
        </w:rPr>
        <w:t>dniu 17</w:t>
      </w:r>
      <w:r w:rsidRPr="00ED7842">
        <w:rPr>
          <w:rFonts w:ascii="Times New Roman" w:eastAsia="Times New Roman" w:hAnsi="Times New Roman" w:cs="Times New Roman"/>
          <w:b/>
          <w:kern w:val="0"/>
          <w:sz w:val="22"/>
          <w:szCs w:val="22"/>
          <w:lang w:eastAsia="pl-PL"/>
          <w14:ligatures w14:val="none"/>
        </w:rPr>
        <w:t xml:space="preserve"> </w:t>
      </w:r>
      <w:r w:rsidR="00DD2B61">
        <w:rPr>
          <w:rFonts w:ascii="Times New Roman" w:eastAsia="Times New Roman" w:hAnsi="Times New Roman" w:cs="Times New Roman"/>
          <w:b/>
          <w:kern w:val="0"/>
          <w:sz w:val="22"/>
          <w:szCs w:val="22"/>
          <w:lang w:eastAsia="pl-PL"/>
          <w14:ligatures w14:val="none"/>
        </w:rPr>
        <w:t>listopada</w:t>
      </w:r>
      <w:r w:rsidRPr="00ED7842">
        <w:rPr>
          <w:rFonts w:ascii="Times New Roman" w:eastAsia="Times New Roman" w:hAnsi="Times New Roman" w:cs="Times New Roman"/>
          <w:b/>
          <w:kern w:val="0"/>
          <w:sz w:val="22"/>
          <w:szCs w:val="22"/>
          <w:lang w:eastAsia="pl-PL"/>
          <w14:ligatures w14:val="none"/>
        </w:rPr>
        <w:t xml:space="preserve"> 20</w:t>
      </w:r>
      <w:r w:rsidR="00DD2B61">
        <w:rPr>
          <w:rFonts w:ascii="Times New Roman" w:eastAsia="Times New Roman" w:hAnsi="Times New Roman" w:cs="Times New Roman"/>
          <w:b/>
          <w:kern w:val="0"/>
          <w:sz w:val="22"/>
          <w:szCs w:val="22"/>
          <w:lang w:eastAsia="pl-PL"/>
          <w14:ligatures w14:val="none"/>
        </w:rPr>
        <w:t>26</w:t>
      </w:r>
      <w:r w:rsidRPr="00ED7842">
        <w:rPr>
          <w:rFonts w:ascii="Times New Roman" w:eastAsia="Times New Roman" w:hAnsi="Times New Roman" w:cs="Times New Roman"/>
          <w:b/>
          <w:kern w:val="0"/>
          <w:sz w:val="22"/>
          <w:szCs w:val="22"/>
          <w:lang w:eastAsia="pl-PL"/>
          <w14:ligatures w14:val="none"/>
        </w:rPr>
        <w:t xml:space="preserve"> roku w budynku Urzędu Miejskiego w </w:t>
      </w:r>
      <w:r w:rsidR="00BA3644" w:rsidRPr="00ED7842">
        <w:rPr>
          <w:rFonts w:ascii="Times New Roman" w:eastAsia="Times New Roman" w:hAnsi="Times New Roman" w:cs="Times New Roman"/>
          <w:b/>
          <w:kern w:val="0"/>
          <w:sz w:val="22"/>
          <w:szCs w:val="22"/>
          <w:lang w:eastAsia="pl-PL"/>
          <w14:ligatures w14:val="none"/>
        </w:rPr>
        <w:t>Pińczowie, przy</w:t>
      </w:r>
      <w:r w:rsidRPr="00ED7842">
        <w:rPr>
          <w:rFonts w:ascii="Times New Roman" w:eastAsia="Times New Roman" w:hAnsi="Times New Roman" w:cs="Times New Roman"/>
          <w:b/>
          <w:kern w:val="0"/>
          <w:sz w:val="22"/>
          <w:szCs w:val="22"/>
          <w:lang w:eastAsia="pl-PL"/>
          <w14:ligatures w14:val="none"/>
        </w:rPr>
        <w:t xml:space="preserve"> ul. 3 Maja </w:t>
      </w:r>
      <w:r w:rsidR="00BA3644" w:rsidRPr="00ED7842">
        <w:rPr>
          <w:rFonts w:ascii="Times New Roman" w:eastAsia="Times New Roman" w:hAnsi="Times New Roman" w:cs="Times New Roman"/>
          <w:b/>
          <w:kern w:val="0"/>
          <w:sz w:val="22"/>
          <w:szCs w:val="22"/>
          <w:lang w:eastAsia="pl-PL"/>
          <w14:ligatures w14:val="none"/>
        </w:rPr>
        <w:t>10 o</w:t>
      </w:r>
      <w:r w:rsidRPr="00ED7842">
        <w:rPr>
          <w:rFonts w:ascii="Times New Roman" w:eastAsia="Times New Roman" w:hAnsi="Times New Roman" w:cs="Times New Roman"/>
          <w:b/>
          <w:kern w:val="0"/>
          <w:sz w:val="22"/>
          <w:szCs w:val="22"/>
          <w:lang w:eastAsia="pl-PL"/>
          <w14:ligatures w14:val="none"/>
        </w:rPr>
        <w:t xml:space="preserve"> godz.  10</w:t>
      </w:r>
      <w:r w:rsidRPr="00ED7842">
        <w:rPr>
          <w:rFonts w:ascii="Times New Roman" w:eastAsia="Times New Roman" w:hAnsi="Times New Roman" w:cs="Times New Roman"/>
          <w:b/>
          <w:kern w:val="0"/>
          <w:sz w:val="22"/>
          <w:szCs w:val="22"/>
          <w:vertAlign w:val="superscript"/>
          <w:lang w:eastAsia="pl-PL"/>
          <w14:ligatures w14:val="none"/>
        </w:rPr>
        <w:t xml:space="preserve">00  </w:t>
      </w:r>
    </w:p>
    <w:p w14:paraId="5A6353E8" w14:textId="7D45E0DB" w:rsidR="00ED7842" w:rsidRPr="00ED7842" w:rsidRDefault="00ED7842" w:rsidP="00ED7842">
      <w:pPr>
        <w:spacing w:after="0" w:line="240" w:lineRule="auto"/>
        <w:outlineLvl w:val="0"/>
        <w:rPr>
          <w:rFonts w:ascii="Times New Roman" w:eastAsia="Times New Roman" w:hAnsi="Times New Roman" w:cs="Times New Roman"/>
          <w:b/>
          <w:kern w:val="0"/>
          <w:sz w:val="22"/>
          <w:szCs w:val="22"/>
          <w:lang w:eastAsia="pl-PL"/>
          <w14:ligatures w14:val="none"/>
        </w:rPr>
      </w:pPr>
      <w:r w:rsidRPr="00D310F1">
        <w:rPr>
          <w:rFonts w:ascii="Times New Roman" w:eastAsia="Times New Roman" w:hAnsi="Times New Roman" w:cs="Times New Roman"/>
          <w:b/>
          <w:bCs/>
          <w:kern w:val="0"/>
          <w:sz w:val="22"/>
          <w:szCs w:val="22"/>
          <w:lang w:eastAsia="pl-PL"/>
          <w14:ligatures w14:val="none"/>
        </w:rPr>
        <w:t xml:space="preserve">Wysokość wadium </w:t>
      </w:r>
      <w:r w:rsidR="00BA3644" w:rsidRPr="00D310F1">
        <w:rPr>
          <w:rFonts w:ascii="Times New Roman" w:eastAsia="Times New Roman" w:hAnsi="Times New Roman" w:cs="Times New Roman"/>
          <w:b/>
          <w:bCs/>
          <w:kern w:val="0"/>
          <w:sz w:val="22"/>
          <w:szCs w:val="22"/>
          <w:lang w:eastAsia="pl-PL"/>
          <w14:ligatures w14:val="none"/>
        </w:rPr>
        <w:t>wynosi</w:t>
      </w:r>
      <w:r w:rsidR="00BA3644" w:rsidRPr="00ED7842">
        <w:rPr>
          <w:rFonts w:ascii="Times New Roman" w:eastAsia="Times New Roman" w:hAnsi="Times New Roman" w:cs="Times New Roman"/>
          <w:kern w:val="0"/>
          <w:sz w:val="22"/>
          <w:szCs w:val="22"/>
          <w:lang w:eastAsia="pl-PL"/>
          <w14:ligatures w14:val="none"/>
        </w:rPr>
        <w:t xml:space="preserve"> </w:t>
      </w:r>
      <w:r w:rsidR="00BA3644" w:rsidRPr="00BA3644">
        <w:rPr>
          <w:rFonts w:ascii="Times New Roman" w:eastAsia="Times New Roman" w:hAnsi="Times New Roman" w:cs="Times New Roman"/>
          <w:b/>
          <w:bCs/>
          <w:kern w:val="0"/>
          <w:sz w:val="22"/>
          <w:szCs w:val="22"/>
          <w:lang w:eastAsia="pl-PL"/>
          <w14:ligatures w14:val="none"/>
        </w:rPr>
        <w:t>5</w:t>
      </w:r>
      <w:r w:rsidR="00220B80">
        <w:rPr>
          <w:rFonts w:ascii="Times New Roman" w:eastAsia="Times New Roman" w:hAnsi="Times New Roman" w:cs="Times New Roman"/>
          <w:b/>
          <w:bCs/>
          <w:kern w:val="0"/>
          <w:sz w:val="22"/>
          <w:szCs w:val="22"/>
          <w:lang w:eastAsia="pl-PL"/>
          <w14:ligatures w14:val="none"/>
        </w:rPr>
        <w:t>0</w:t>
      </w:r>
      <w:r w:rsidR="00BA3644" w:rsidRPr="00BA3644">
        <w:rPr>
          <w:rFonts w:ascii="Times New Roman" w:eastAsia="Times New Roman" w:hAnsi="Times New Roman" w:cs="Times New Roman"/>
          <w:b/>
          <w:bCs/>
          <w:kern w:val="0"/>
          <w:sz w:val="22"/>
          <w:szCs w:val="22"/>
          <w:lang w:eastAsia="pl-PL"/>
          <w14:ligatures w14:val="none"/>
        </w:rPr>
        <w:t>0</w:t>
      </w:r>
      <w:r w:rsidRPr="00ED7842">
        <w:rPr>
          <w:rFonts w:ascii="Times New Roman" w:eastAsia="Times New Roman" w:hAnsi="Times New Roman" w:cs="Times New Roman"/>
          <w:b/>
          <w:kern w:val="0"/>
          <w:sz w:val="22"/>
          <w:szCs w:val="22"/>
          <w:lang w:eastAsia="pl-PL"/>
          <w14:ligatures w14:val="none"/>
        </w:rPr>
        <w:t>,00 złotych</w:t>
      </w:r>
    </w:p>
    <w:p w14:paraId="74039BB6" w14:textId="6D5A8A3A" w:rsidR="00E60220" w:rsidRPr="00BA3644" w:rsidRDefault="00E60220" w:rsidP="00DD2B61">
      <w:pPr>
        <w:spacing w:after="0" w:line="240" w:lineRule="auto"/>
        <w:jc w:val="both"/>
        <w:rPr>
          <w:rFonts w:ascii="Times New Roman" w:hAnsi="Times New Roman" w:cs="Times New Roman"/>
          <w:sz w:val="22"/>
          <w:szCs w:val="22"/>
        </w:rPr>
      </w:pPr>
      <w:r w:rsidRPr="00BA3644">
        <w:rPr>
          <w:rFonts w:ascii="Times New Roman" w:hAnsi="Times New Roman" w:cs="Times New Roman"/>
          <w:sz w:val="22"/>
          <w:szCs w:val="22"/>
        </w:rPr>
        <w:t xml:space="preserve">Osoby zamierzające uczestniczyć w przetargu ograniczonym winny w terminie do dnia </w:t>
      </w:r>
      <w:r w:rsidR="001B5E59" w:rsidRPr="001B5E59">
        <w:rPr>
          <w:rFonts w:ascii="Times New Roman" w:hAnsi="Times New Roman" w:cs="Times New Roman"/>
          <w:sz w:val="22"/>
          <w:szCs w:val="22"/>
        </w:rPr>
        <w:t>12</w:t>
      </w:r>
      <w:r w:rsidRPr="00BA3644">
        <w:rPr>
          <w:rFonts w:ascii="Times New Roman" w:hAnsi="Times New Roman" w:cs="Times New Roman"/>
          <w:sz w:val="22"/>
          <w:szCs w:val="22"/>
        </w:rPr>
        <w:t>.</w:t>
      </w:r>
      <w:r w:rsidR="00EF7777">
        <w:rPr>
          <w:rFonts w:ascii="Times New Roman" w:hAnsi="Times New Roman" w:cs="Times New Roman"/>
          <w:sz w:val="22"/>
          <w:szCs w:val="22"/>
        </w:rPr>
        <w:t>1</w:t>
      </w:r>
      <w:r w:rsidR="001B5E59">
        <w:rPr>
          <w:rFonts w:ascii="Times New Roman" w:hAnsi="Times New Roman" w:cs="Times New Roman"/>
          <w:sz w:val="22"/>
          <w:szCs w:val="22"/>
        </w:rPr>
        <w:t>1</w:t>
      </w:r>
      <w:r w:rsidRPr="00BA3644">
        <w:rPr>
          <w:rFonts w:ascii="Times New Roman" w:hAnsi="Times New Roman" w:cs="Times New Roman"/>
          <w:sz w:val="22"/>
          <w:szCs w:val="22"/>
        </w:rPr>
        <w:t>.202</w:t>
      </w:r>
      <w:r w:rsidR="00EF7777">
        <w:rPr>
          <w:rFonts w:ascii="Times New Roman" w:hAnsi="Times New Roman" w:cs="Times New Roman"/>
          <w:sz w:val="22"/>
          <w:szCs w:val="22"/>
        </w:rPr>
        <w:t>6</w:t>
      </w:r>
      <w:r w:rsidRPr="00BA3644">
        <w:rPr>
          <w:rFonts w:ascii="Times New Roman" w:hAnsi="Times New Roman" w:cs="Times New Roman"/>
          <w:sz w:val="22"/>
          <w:szCs w:val="22"/>
        </w:rPr>
        <w:t xml:space="preserve"> r. zgłosić uczestnictwo w przetargu poprzez złożenie pisemnego zgłoszenia na adres: </w:t>
      </w:r>
      <w:r w:rsidR="001912C2">
        <w:rPr>
          <w:rFonts w:ascii="Times New Roman" w:hAnsi="Times New Roman" w:cs="Times New Roman"/>
          <w:sz w:val="22"/>
          <w:szCs w:val="22"/>
        </w:rPr>
        <w:t>Urząd Miejski w Pińczowie, ul. 3 Maja 10, 28-400 Pińczów</w:t>
      </w:r>
      <w:r w:rsidRPr="00BA3644">
        <w:rPr>
          <w:rFonts w:ascii="Times New Roman" w:hAnsi="Times New Roman" w:cs="Times New Roman"/>
          <w:sz w:val="22"/>
          <w:szCs w:val="22"/>
        </w:rPr>
        <w:t>.</w:t>
      </w:r>
      <w:r w:rsidR="00337E70">
        <w:rPr>
          <w:rFonts w:ascii="Times New Roman" w:hAnsi="Times New Roman" w:cs="Times New Roman"/>
          <w:sz w:val="22"/>
          <w:szCs w:val="22"/>
        </w:rPr>
        <w:t xml:space="preserve"> </w:t>
      </w:r>
      <w:r w:rsidRPr="00BA3644">
        <w:rPr>
          <w:rFonts w:ascii="Times New Roman" w:hAnsi="Times New Roman" w:cs="Times New Roman"/>
          <w:sz w:val="22"/>
          <w:szCs w:val="22"/>
        </w:rPr>
        <w:t>W załączeniu wzór zgłoszenia uczestnictwa w przetargu ograniczonym.</w:t>
      </w:r>
    </w:p>
    <w:p w14:paraId="572F8C9F" w14:textId="11C76BF8" w:rsidR="00EF7777" w:rsidRDefault="00EF7777" w:rsidP="00EF7777">
      <w:pPr>
        <w:spacing w:after="0" w:line="240" w:lineRule="auto"/>
        <w:jc w:val="both"/>
        <w:rPr>
          <w:rFonts w:ascii="Times New Roman" w:eastAsia="Times New Roman" w:hAnsi="Times New Roman" w:cs="Times New Roman"/>
          <w:kern w:val="0"/>
          <w:sz w:val="22"/>
          <w:szCs w:val="22"/>
          <w:lang w:eastAsia="pl-PL"/>
          <w14:ligatures w14:val="none"/>
        </w:rPr>
      </w:pPr>
      <w:r w:rsidRPr="00BA3644">
        <w:rPr>
          <w:rFonts w:ascii="Times New Roman" w:hAnsi="Times New Roman" w:cs="Times New Roman"/>
          <w:sz w:val="22"/>
          <w:szCs w:val="22"/>
        </w:rPr>
        <w:t xml:space="preserve">Warunkiem dopuszczenia do przetargu jest </w:t>
      </w:r>
      <w:r w:rsidR="00337E70">
        <w:rPr>
          <w:rFonts w:ascii="Times New Roman" w:hAnsi="Times New Roman" w:cs="Times New Roman"/>
          <w:sz w:val="22"/>
          <w:szCs w:val="22"/>
        </w:rPr>
        <w:t xml:space="preserve">również </w:t>
      </w:r>
      <w:r w:rsidRPr="00BA3644">
        <w:rPr>
          <w:rFonts w:ascii="Times New Roman" w:hAnsi="Times New Roman" w:cs="Times New Roman"/>
          <w:sz w:val="22"/>
          <w:szCs w:val="22"/>
        </w:rPr>
        <w:t xml:space="preserve">wpłacenie podanego wyżej wadium, w terminie do dnia </w:t>
      </w:r>
      <w:r w:rsidR="00337E70" w:rsidRPr="00337E70">
        <w:rPr>
          <w:rFonts w:ascii="Times New Roman" w:hAnsi="Times New Roman" w:cs="Times New Roman"/>
          <w:sz w:val="22"/>
          <w:szCs w:val="22"/>
        </w:rPr>
        <w:t>1</w:t>
      </w:r>
      <w:r w:rsidR="00A27D5C">
        <w:rPr>
          <w:rFonts w:ascii="Times New Roman" w:hAnsi="Times New Roman" w:cs="Times New Roman"/>
          <w:sz w:val="22"/>
          <w:szCs w:val="22"/>
        </w:rPr>
        <w:t>0</w:t>
      </w:r>
      <w:r w:rsidRPr="00BA3644">
        <w:rPr>
          <w:rFonts w:ascii="Times New Roman" w:hAnsi="Times New Roman" w:cs="Times New Roman"/>
          <w:sz w:val="22"/>
          <w:szCs w:val="22"/>
        </w:rPr>
        <w:t>.</w:t>
      </w:r>
      <w:r>
        <w:rPr>
          <w:rFonts w:ascii="Times New Roman" w:hAnsi="Times New Roman" w:cs="Times New Roman"/>
          <w:sz w:val="22"/>
          <w:szCs w:val="22"/>
        </w:rPr>
        <w:t>1</w:t>
      </w:r>
      <w:r w:rsidR="00337E70">
        <w:rPr>
          <w:rFonts w:ascii="Times New Roman" w:hAnsi="Times New Roman" w:cs="Times New Roman"/>
          <w:sz w:val="22"/>
          <w:szCs w:val="22"/>
        </w:rPr>
        <w:t>1</w:t>
      </w:r>
      <w:r w:rsidRPr="00BA3644">
        <w:rPr>
          <w:rFonts w:ascii="Times New Roman" w:hAnsi="Times New Roman" w:cs="Times New Roman"/>
          <w:sz w:val="22"/>
          <w:szCs w:val="22"/>
        </w:rPr>
        <w:t>.202</w:t>
      </w:r>
      <w:r>
        <w:rPr>
          <w:rFonts w:ascii="Times New Roman" w:hAnsi="Times New Roman" w:cs="Times New Roman"/>
          <w:sz w:val="22"/>
          <w:szCs w:val="22"/>
        </w:rPr>
        <w:t>6</w:t>
      </w:r>
      <w:r w:rsidRPr="00BA3644">
        <w:rPr>
          <w:rFonts w:ascii="Times New Roman" w:hAnsi="Times New Roman" w:cs="Times New Roman"/>
          <w:sz w:val="22"/>
          <w:szCs w:val="22"/>
        </w:rPr>
        <w:t xml:space="preserve"> r. </w:t>
      </w:r>
      <w:r w:rsidRPr="00ED7842">
        <w:rPr>
          <w:rFonts w:ascii="Times New Roman" w:eastAsia="Times New Roman" w:hAnsi="Times New Roman" w:cs="Times New Roman"/>
          <w:kern w:val="0"/>
          <w:sz w:val="22"/>
          <w:szCs w:val="22"/>
          <w:lang w:eastAsia="pl-PL"/>
          <w14:ligatures w14:val="none"/>
        </w:rPr>
        <w:t xml:space="preserve">Wpłaty należy dokonać w pieniądzu PLN na konto Urzędu Miejskiego w Pińczowie </w:t>
      </w:r>
      <w:r w:rsidRPr="00DD2B61">
        <w:rPr>
          <w:rFonts w:ascii="Times New Roman" w:eastAsia="Times New Roman" w:hAnsi="Times New Roman" w:cs="Times New Roman"/>
          <w:kern w:val="0"/>
          <w:sz w:val="22"/>
          <w:szCs w:val="22"/>
          <w:lang w:eastAsia="pl-PL"/>
          <w14:ligatures w14:val="none"/>
        </w:rPr>
        <w:t>Nr </w:t>
      </w:r>
      <w:r w:rsidRPr="00DD2B61">
        <w:rPr>
          <w:rFonts w:ascii="Times New Roman" w:eastAsia="Times New Roman" w:hAnsi="Times New Roman" w:cs="Times New Roman"/>
          <w:b/>
          <w:kern w:val="0"/>
          <w:sz w:val="22"/>
          <w:szCs w:val="22"/>
          <w:lang w:eastAsia="pl-PL"/>
          <w14:ligatures w14:val="none"/>
        </w:rPr>
        <w:t>65 1020 2629 0000 9502 0365 9810</w:t>
      </w:r>
      <w:r w:rsidRPr="00DD2B61">
        <w:rPr>
          <w:rFonts w:ascii="Times New Roman" w:eastAsia="Times New Roman" w:hAnsi="Times New Roman" w:cs="Times New Roman"/>
          <w:kern w:val="0"/>
          <w:sz w:val="22"/>
          <w:szCs w:val="22"/>
          <w:lang w:eastAsia="pl-PL"/>
          <w14:ligatures w14:val="none"/>
        </w:rPr>
        <w:t xml:space="preserve"> PKO Bank Polski SA.</w:t>
      </w:r>
    </w:p>
    <w:p w14:paraId="3FA7702D" w14:textId="77777777" w:rsidR="00EF7777" w:rsidRPr="00ED7842" w:rsidRDefault="00EF7777" w:rsidP="00EF7777">
      <w:pPr>
        <w:spacing w:after="0" w:line="240" w:lineRule="auto"/>
        <w:jc w:val="both"/>
        <w:rPr>
          <w:rFonts w:ascii="Times New Roman" w:eastAsia="Times New Roman" w:hAnsi="Times New Roman" w:cs="Times New Roman"/>
          <w:kern w:val="0"/>
          <w:sz w:val="22"/>
          <w:szCs w:val="22"/>
          <w:lang w:eastAsia="pl-PL"/>
          <w14:ligatures w14:val="none"/>
        </w:rPr>
      </w:pPr>
      <w:r w:rsidRPr="00ED7842">
        <w:rPr>
          <w:rFonts w:ascii="Times New Roman" w:eastAsia="Times New Roman" w:hAnsi="Times New Roman" w:cs="Times New Roman"/>
          <w:kern w:val="0"/>
          <w:sz w:val="22"/>
          <w:szCs w:val="22"/>
          <w:lang w:eastAsia="pl-PL"/>
          <w14:ligatures w14:val="none"/>
        </w:rPr>
        <w:t>Za dokonanie wpłaty wadium uważa się dzień wpływu środków pieniężnych na rachunek bankowy tut. Urzędu. Wadium wpłacone przez uczestnika, który przetarg wygrał zalicza się na poczet zakupu nieruchomości, zaś pozostałym uczestnikom przetargu wadium zostanie zwrócone. Wadium przepada w razie uchylenia się od zawarcia umowy uczestnika, który przetarg wygrał.</w:t>
      </w:r>
    </w:p>
    <w:p w14:paraId="158733E2" w14:textId="77777777" w:rsidR="00EF7777" w:rsidRPr="00ED7842" w:rsidRDefault="00EF7777" w:rsidP="00EF7777">
      <w:pPr>
        <w:spacing w:after="0" w:line="240" w:lineRule="auto"/>
        <w:jc w:val="both"/>
        <w:rPr>
          <w:rFonts w:ascii="Times New Roman" w:eastAsia="Times New Roman" w:hAnsi="Times New Roman" w:cs="Times New Roman"/>
          <w:kern w:val="0"/>
          <w:sz w:val="22"/>
          <w:szCs w:val="22"/>
          <w:lang w:eastAsia="pl-PL"/>
          <w14:ligatures w14:val="none"/>
        </w:rPr>
      </w:pPr>
      <w:r w:rsidRPr="00ED7842">
        <w:rPr>
          <w:rFonts w:ascii="Times New Roman" w:eastAsia="Times New Roman" w:hAnsi="Times New Roman" w:cs="Times New Roman"/>
          <w:kern w:val="0"/>
          <w:sz w:val="22"/>
          <w:szCs w:val="22"/>
          <w:lang w:eastAsia="pl-PL"/>
          <w14:ligatures w14:val="none"/>
        </w:rPr>
        <w:t>Sprzedaż nieruchomości odbywa się na podstawie danych z ewidencji geodezyjnej, nie będą okazywane granice nabywanych nieruchomości.</w:t>
      </w:r>
    </w:p>
    <w:p w14:paraId="2C9D9231" w14:textId="77777777" w:rsidR="00EF7777" w:rsidRPr="00ED7842" w:rsidRDefault="00EF7777" w:rsidP="00EF7777">
      <w:pPr>
        <w:spacing w:after="0" w:line="240" w:lineRule="auto"/>
        <w:jc w:val="both"/>
        <w:rPr>
          <w:rFonts w:ascii="Times New Roman" w:eastAsia="Times New Roman" w:hAnsi="Times New Roman" w:cs="Times New Roman"/>
          <w:kern w:val="0"/>
          <w:sz w:val="22"/>
          <w:szCs w:val="22"/>
          <w:lang w:eastAsia="pl-PL"/>
          <w14:ligatures w14:val="none"/>
        </w:rPr>
      </w:pPr>
      <w:r w:rsidRPr="00ED7842">
        <w:rPr>
          <w:rFonts w:ascii="Times New Roman" w:eastAsia="Times New Roman" w:hAnsi="Times New Roman" w:cs="Times New Roman"/>
          <w:kern w:val="0"/>
          <w:sz w:val="22"/>
          <w:szCs w:val="22"/>
          <w:lang w:eastAsia="pl-PL"/>
          <w14:ligatures w14:val="none"/>
        </w:rPr>
        <w:t>Koszty sporządzenia umowy kupna sprzedaży w formie aktu notarialnego, ponosi nabywca.</w:t>
      </w:r>
    </w:p>
    <w:p w14:paraId="76D5CB6E" w14:textId="5C9CC781" w:rsidR="00EF7777" w:rsidRPr="00EF7777" w:rsidRDefault="00EF7777" w:rsidP="00EF7777">
      <w:pPr>
        <w:spacing w:after="0" w:line="240" w:lineRule="auto"/>
        <w:jc w:val="both"/>
        <w:rPr>
          <w:rFonts w:ascii="Times New Roman" w:eastAsia="Times New Roman" w:hAnsi="Times New Roman" w:cs="Times New Roman"/>
          <w:kern w:val="0"/>
          <w:sz w:val="14"/>
          <w:szCs w:val="14"/>
          <w:lang w:eastAsia="pl-PL"/>
          <w14:ligatures w14:val="none"/>
        </w:rPr>
      </w:pPr>
      <w:r w:rsidRPr="00EF7777">
        <w:rPr>
          <w:rFonts w:ascii="Times New Roman" w:hAnsi="Times New Roman" w:cs="Times New Roman"/>
          <w:sz w:val="22"/>
          <w:szCs w:val="22"/>
        </w:rPr>
        <w:t>Burmistrz zastrzega sobie prawo odwołania przetargu z ważnych powodów.</w:t>
      </w:r>
    </w:p>
    <w:p w14:paraId="348E0BCC" w14:textId="329677A5" w:rsidR="00ED7842" w:rsidRPr="00ED7842" w:rsidRDefault="00E60220" w:rsidP="00EF7777">
      <w:pPr>
        <w:spacing w:after="0" w:line="240" w:lineRule="auto"/>
        <w:jc w:val="both"/>
        <w:rPr>
          <w:rFonts w:ascii="Times New Roman" w:eastAsia="Times New Roman" w:hAnsi="Times New Roman" w:cs="Times New Roman"/>
          <w:kern w:val="0"/>
          <w:sz w:val="22"/>
          <w:szCs w:val="22"/>
          <w:lang w:eastAsia="pl-PL"/>
          <w14:ligatures w14:val="none"/>
        </w:rPr>
      </w:pPr>
      <w:r w:rsidRPr="00BA3644">
        <w:rPr>
          <w:rFonts w:ascii="Times New Roman" w:hAnsi="Times New Roman" w:cs="Times New Roman"/>
          <w:sz w:val="22"/>
          <w:szCs w:val="22"/>
        </w:rPr>
        <w:t xml:space="preserve">Lista osób zakwalifikowanych do przetargu ograniczonego zostanie podana do publicznej wiadomości przez wywieszenie jej na tablicy w Urzędzie </w:t>
      </w:r>
      <w:r w:rsidR="001912C2">
        <w:rPr>
          <w:rFonts w:ascii="Times New Roman" w:hAnsi="Times New Roman" w:cs="Times New Roman"/>
          <w:sz w:val="22"/>
          <w:szCs w:val="22"/>
        </w:rPr>
        <w:t>Miejskim w Pińczowie</w:t>
      </w:r>
      <w:r w:rsidRPr="00BA3644">
        <w:rPr>
          <w:rFonts w:ascii="Times New Roman" w:hAnsi="Times New Roman" w:cs="Times New Roman"/>
          <w:sz w:val="22"/>
          <w:szCs w:val="22"/>
        </w:rPr>
        <w:t xml:space="preserve"> oraz zostanie opublikowana na stronie Internetowej Biuletynu Informacji Publicznej Urzędu </w:t>
      </w:r>
      <w:r w:rsidR="001912C2">
        <w:rPr>
          <w:rFonts w:ascii="Times New Roman" w:hAnsi="Times New Roman" w:cs="Times New Roman"/>
          <w:sz w:val="22"/>
          <w:szCs w:val="22"/>
        </w:rPr>
        <w:t>Miejskiego w Pińczowie</w:t>
      </w:r>
      <w:r w:rsidRPr="00BA3644">
        <w:rPr>
          <w:rFonts w:ascii="Times New Roman" w:hAnsi="Times New Roman" w:cs="Times New Roman"/>
          <w:sz w:val="22"/>
          <w:szCs w:val="22"/>
        </w:rPr>
        <w:t xml:space="preserve">, w dniu </w:t>
      </w:r>
      <w:r w:rsidR="00EF7777" w:rsidRPr="00EF7777">
        <w:rPr>
          <w:rFonts w:ascii="Times New Roman" w:hAnsi="Times New Roman" w:cs="Times New Roman"/>
          <w:sz w:val="22"/>
          <w:szCs w:val="22"/>
        </w:rPr>
        <w:t>13</w:t>
      </w:r>
      <w:r w:rsidRPr="00EF7777">
        <w:rPr>
          <w:rFonts w:ascii="Times New Roman" w:hAnsi="Times New Roman" w:cs="Times New Roman"/>
          <w:sz w:val="22"/>
          <w:szCs w:val="22"/>
        </w:rPr>
        <w:t>.</w:t>
      </w:r>
      <w:r w:rsidR="00EF7777" w:rsidRPr="00EF7777">
        <w:rPr>
          <w:rFonts w:ascii="Times New Roman" w:hAnsi="Times New Roman" w:cs="Times New Roman"/>
          <w:sz w:val="22"/>
          <w:szCs w:val="22"/>
        </w:rPr>
        <w:t>11</w:t>
      </w:r>
      <w:r w:rsidRPr="00EF7777">
        <w:rPr>
          <w:rFonts w:ascii="Times New Roman" w:hAnsi="Times New Roman" w:cs="Times New Roman"/>
          <w:sz w:val="22"/>
          <w:szCs w:val="22"/>
        </w:rPr>
        <w:t>.</w:t>
      </w:r>
      <w:r w:rsidRPr="00BA3644">
        <w:rPr>
          <w:rFonts w:ascii="Times New Roman" w:hAnsi="Times New Roman" w:cs="Times New Roman"/>
          <w:sz w:val="22"/>
          <w:szCs w:val="22"/>
        </w:rPr>
        <w:t>202</w:t>
      </w:r>
      <w:r w:rsidR="001912C2">
        <w:rPr>
          <w:rFonts w:ascii="Times New Roman" w:hAnsi="Times New Roman" w:cs="Times New Roman"/>
          <w:sz w:val="22"/>
          <w:szCs w:val="22"/>
        </w:rPr>
        <w:t>6</w:t>
      </w:r>
      <w:r w:rsidRPr="00BA3644">
        <w:rPr>
          <w:rFonts w:ascii="Times New Roman" w:hAnsi="Times New Roman" w:cs="Times New Roman"/>
          <w:sz w:val="22"/>
          <w:szCs w:val="22"/>
        </w:rPr>
        <w:t xml:space="preserve"> r. </w:t>
      </w:r>
    </w:p>
    <w:p w14:paraId="1B30E4E4" w14:textId="44D87201" w:rsidR="00ED7842" w:rsidRPr="00ED7842" w:rsidRDefault="00ED7842" w:rsidP="00ED7842">
      <w:pPr>
        <w:spacing w:after="0" w:line="240" w:lineRule="auto"/>
        <w:jc w:val="both"/>
        <w:rPr>
          <w:rFonts w:ascii="Times New Roman" w:eastAsia="Times New Roman" w:hAnsi="Times New Roman" w:cs="Times New Roman"/>
          <w:kern w:val="0"/>
          <w:sz w:val="22"/>
          <w:szCs w:val="22"/>
          <w:lang w:eastAsia="pl-PL"/>
          <w14:ligatures w14:val="none"/>
        </w:rPr>
      </w:pPr>
      <w:r w:rsidRPr="00ED7842">
        <w:rPr>
          <w:rFonts w:ascii="Times New Roman" w:eastAsia="Times New Roman" w:hAnsi="Times New Roman" w:cs="Times New Roman"/>
          <w:kern w:val="0"/>
          <w:sz w:val="22"/>
          <w:szCs w:val="22"/>
          <w:lang w:eastAsia="pl-PL"/>
          <w14:ligatures w14:val="none"/>
        </w:rPr>
        <w:t xml:space="preserve">Przed przystąpieniem do </w:t>
      </w:r>
      <w:r w:rsidR="00EF7777" w:rsidRPr="00ED7842">
        <w:rPr>
          <w:rFonts w:ascii="Times New Roman" w:eastAsia="Times New Roman" w:hAnsi="Times New Roman" w:cs="Times New Roman"/>
          <w:kern w:val="0"/>
          <w:sz w:val="22"/>
          <w:szCs w:val="22"/>
          <w:lang w:eastAsia="pl-PL"/>
          <w14:ligatures w14:val="none"/>
        </w:rPr>
        <w:t>przetargu należy</w:t>
      </w:r>
      <w:r w:rsidRPr="00ED7842">
        <w:rPr>
          <w:rFonts w:ascii="Times New Roman" w:eastAsia="Times New Roman" w:hAnsi="Times New Roman" w:cs="Times New Roman"/>
          <w:kern w:val="0"/>
          <w:sz w:val="22"/>
          <w:szCs w:val="22"/>
          <w:lang w:eastAsia="pl-PL"/>
          <w14:ligatures w14:val="none"/>
        </w:rPr>
        <w:t xml:space="preserve"> okazać:</w:t>
      </w:r>
    </w:p>
    <w:p w14:paraId="0142640D" w14:textId="5C7424B0" w:rsidR="00ED7842" w:rsidRPr="00EF7777" w:rsidRDefault="00ED7842" w:rsidP="00EF7777">
      <w:pPr>
        <w:pStyle w:val="Akapitzlist"/>
        <w:numPr>
          <w:ilvl w:val="0"/>
          <w:numId w:val="5"/>
        </w:numPr>
        <w:spacing w:after="0" w:line="240" w:lineRule="auto"/>
        <w:jc w:val="both"/>
        <w:rPr>
          <w:rFonts w:ascii="Times New Roman" w:eastAsia="Times New Roman" w:hAnsi="Times New Roman" w:cs="Times New Roman"/>
          <w:kern w:val="0"/>
          <w:sz w:val="22"/>
          <w:szCs w:val="22"/>
          <w:lang w:eastAsia="pl-PL"/>
          <w14:ligatures w14:val="none"/>
        </w:rPr>
      </w:pPr>
      <w:r w:rsidRPr="00EF7777">
        <w:rPr>
          <w:rFonts w:ascii="Times New Roman" w:eastAsia="Times New Roman" w:hAnsi="Times New Roman" w:cs="Times New Roman"/>
          <w:kern w:val="0"/>
          <w:sz w:val="22"/>
          <w:szCs w:val="22"/>
          <w:lang w:eastAsia="pl-PL"/>
          <w14:ligatures w14:val="none"/>
        </w:rPr>
        <w:t>w przypadku osób fizycznych – dowód tożsamości,</w:t>
      </w:r>
    </w:p>
    <w:p w14:paraId="79A04302" w14:textId="7981654F" w:rsidR="00ED7842" w:rsidRPr="00A27D5C" w:rsidRDefault="00EF7777" w:rsidP="00ED7842">
      <w:pPr>
        <w:pStyle w:val="Akapitzlist"/>
        <w:numPr>
          <w:ilvl w:val="0"/>
          <w:numId w:val="5"/>
        </w:numPr>
        <w:spacing w:after="0" w:line="240" w:lineRule="auto"/>
        <w:jc w:val="both"/>
        <w:rPr>
          <w:rFonts w:ascii="Times New Roman" w:eastAsia="Times New Roman" w:hAnsi="Times New Roman" w:cs="Times New Roman"/>
          <w:kern w:val="0"/>
          <w:sz w:val="16"/>
          <w:szCs w:val="16"/>
          <w:lang w:eastAsia="pl-PL"/>
          <w14:ligatures w14:val="none"/>
        </w:rPr>
      </w:pPr>
      <w:r w:rsidRPr="00A27D5C">
        <w:rPr>
          <w:rFonts w:ascii="Times New Roman" w:eastAsia="Times New Roman" w:hAnsi="Times New Roman" w:cs="Times New Roman"/>
          <w:kern w:val="0"/>
          <w:sz w:val="22"/>
          <w:szCs w:val="22"/>
          <w:lang w:eastAsia="pl-PL"/>
          <w14:ligatures w14:val="none"/>
        </w:rPr>
        <w:t xml:space="preserve">w przypadku małżonków, do dokonywania czynności przetargowych konieczna jest obecność obojga małżonków lub jednego z nich z pełnomocnictwem drugiego małżonka, zawierającym zgodę na odpłatne nabycie nieruchomości. Pełnomocnictwo do czynności przetargowych dopuszczalne jest w formie pisemnej, natomiast do czynności przetargowych i nabycia w drodze umowy notarialnej powinno być sporządzone w formie aktu notarialnego. </w:t>
      </w:r>
    </w:p>
    <w:p w14:paraId="14379D43" w14:textId="40568FDC" w:rsidR="00ED7842" w:rsidRPr="00ED7842" w:rsidRDefault="00ED7842" w:rsidP="00ED7842">
      <w:pPr>
        <w:spacing w:after="0" w:line="240" w:lineRule="auto"/>
        <w:jc w:val="both"/>
        <w:rPr>
          <w:rFonts w:ascii="Times New Roman" w:eastAsia="Times New Roman" w:hAnsi="Times New Roman" w:cs="Times New Roman"/>
          <w:kern w:val="0"/>
          <w:sz w:val="22"/>
          <w:szCs w:val="22"/>
          <w:lang w:eastAsia="pl-PL"/>
          <w14:ligatures w14:val="none"/>
        </w:rPr>
      </w:pPr>
      <w:r w:rsidRPr="00ED7842">
        <w:rPr>
          <w:rFonts w:ascii="Times New Roman" w:eastAsia="Times New Roman" w:hAnsi="Times New Roman" w:cs="Times New Roman"/>
          <w:kern w:val="0"/>
          <w:sz w:val="22"/>
          <w:szCs w:val="22"/>
          <w:lang w:eastAsia="pl-PL"/>
          <w14:ligatures w14:val="none"/>
        </w:rPr>
        <w:t xml:space="preserve">Dodatkowe informacje na temat przetargu można uzyskać w Wydziale </w:t>
      </w:r>
      <w:r w:rsidR="00DD2B61">
        <w:rPr>
          <w:rFonts w:ascii="Times New Roman" w:eastAsia="Times New Roman" w:hAnsi="Times New Roman" w:cs="Times New Roman"/>
          <w:kern w:val="0"/>
          <w:sz w:val="22"/>
          <w:szCs w:val="22"/>
          <w:lang w:eastAsia="pl-PL"/>
          <w14:ligatures w14:val="none"/>
        </w:rPr>
        <w:t xml:space="preserve">Rolnictwa, Gospodarki Mieniem i </w:t>
      </w:r>
      <w:r w:rsidRPr="00ED7842">
        <w:rPr>
          <w:rFonts w:ascii="Times New Roman" w:eastAsia="Times New Roman" w:hAnsi="Times New Roman" w:cs="Times New Roman"/>
          <w:kern w:val="0"/>
          <w:sz w:val="22"/>
          <w:szCs w:val="22"/>
          <w:lang w:eastAsia="pl-PL"/>
          <w14:ligatures w14:val="none"/>
        </w:rPr>
        <w:t>Ochrony Środowiska</w:t>
      </w:r>
      <w:r w:rsidR="00DD2B61">
        <w:rPr>
          <w:rFonts w:ascii="Times New Roman" w:eastAsia="Times New Roman" w:hAnsi="Times New Roman" w:cs="Times New Roman"/>
          <w:kern w:val="0"/>
          <w:sz w:val="22"/>
          <w:szCs w:val="22"/>
          <w:lang w:eastAsia="pl-PL"/>
          <w14:ligatures w14:val="none"/>
        </w:rPr>
        <w:t xml:space="preserve"> </w:t>
      </w:r>
      <w:r w:rsidRPr="00ED7842">
        <w:rPr>
          <w:rFonts w:ascii="Times New Roman" w:eastAsia="Times New Roman" w:hAnsi="Times New Roman" w:cs="Times New Roman"/>
          <w:kern w:val="0"/>
          <w:sz w:val="22"/>
          <w:szCs w:val="22"/>
          <w:lang w:eastAsia="pl-PL"/>
          <w14:ligatures w14:val="none"/>
        </w:rPr>
        <w:t xml:space="preserve">Urzędu Miejskiego w Pińczowie, przy ul. 3 Maja 10, </w:t>
      </w:r>
      <w:r w:rsidR="00A629E0">
        <w:rPr>
          <w:rFonts w:ascii="Times New Roman" w:eastAsia="Times New Roman" w:hAnsi="Times New Roman" w:cs="Times New Roman"/>
          <w:kern w:val="0"/>
          <w:sz w:val="22"/>
          <w:szCs w:val="22"/>
          <w:lang w:eastAsia="pl-PL"/>
          <w14:ligatures w14:val="none"/>
        </w:rPr>
        <w:t xml:space="preserve">pok. 39 </w:t>
      </w:r>
      <w:r w:rsidRPr="00ED7842">
        <w:rPr>
          <w:rFonts w:ascii="Times New Roman" w:eastAsia="Times New Roman" w:hAnsi="Times New Roman" w:cs="Times New Roman"/>
          <w:kern w:val="0"/>
          <w:sz w:val="22"/>
          <w:szCs w:val="22"/>
          <w:lang w:eastAsia="pl-PL"/>
          <w14:ligatures w14:val="none"/>
        </w:rPr>
        <w:t xml:space="preserve">tel. </w:t>
      </w:r>
      <w:r w:rsidR="00E60220">
        <w:rPr>
          <w:rFonts w:ascii="Times New Roman" w:eastAsia="Times New Roman" w:hAnsi="Times New Roman" w:cs="Times New Roman"/>
          <w:kern w:val="0"/>
          <w:sz w:val="22"/>
          <w:szCs w:val="22"/>
          <w:lang w:eastAsia="pl-PL"/>
          <w14:ligatures w14:val="none"/>
        </w:rPr>
        <w:t>41 2345 314</w:t>
      </w:r>
      <w:r w:rsidRPr="00ED7842">
        <w:rPr>
          <w:rFonts w:ascii="Times New Roman" w:eastAsia="Times New Roman" w:hAnsi="Times New Roman" w:cs="Times New Roman"/>
          <w:kern w:val="0"/>
          <w:sz w:val="22"/>
          <w:szCs w:val="22"/>
          <w:lang w:eastAsia="pl-PL"/>
          <w14:ligatures w14:val="none"/>
        </w:rPr>
        <w:t>.</w:t>
      </w:r>
    </w:p>
    <w:p w14:paraId="0579404F" w14:textId="77777777" w:rsidR="00F05795" w:rsidRDefault="00E60220" w:rsidP="00F05795">
      <w:pPr>
        <w:spacing w:after="0" w:line="240" w:lineRule="auto"/>
        <w:rPr>
          <w:rFonts w:ascii="Times New Roman" w:hAnsi="Times New Roman" w:cs="Times New Roman"/>
          <w:sz w:val="22"/>
          <w:szCs w:val="22"/>
        </w:rPr>
      </w:pPr>
      <w:r w:rsidRPr="00A629E0">
        <w:rPr>
          <w:rFonts w:ascii="Times New Roman" w:hAnsi="Times New Roman" w:cs="Times New Roman"/>
          <w:sz w:val="22"/>
          <w:szCs w:val="22"/>
        </w:rPr>
        <w:t>załącznik – zgłoszenie uczestnictwa w przetargu ograniczonym</w:t>
      </w:r>
      <w:r w:rsidR="00A629E0">
        <w:rPr>
          <w:rFonts w:ascii="Times New Roman" w:hAnsi="Times New Roman" w:cs="Times New Roman"/>
          <w:sz w:val="22"/>
          <w:szCs w:val="22"/>
        </w:rPr>
        <w:t>.</w:t>
      </w:r>
      <w:r w:rsidR="00F05795">
        <w:rPr>
          <w:rFonts w:ascii="Times New Roman" w:hAnsi="Times New Roman" w:cs="Times New Roman"/>
          <w:sz w:val="22"/>
          <w:szCs w:val="22"/>
        </w:rPr>
        <w:t xml:space="preserve">       </w:t>
      </w:r>
    </w:p>
    <w:p w14:paraId="66AC73E9" w14:textId="7C49618F" w:rsidR="002E503D" w:rsidRPr="00F05795" w:rsidRDefault="00F05795" w:rsidP="00F05795">
      <w:pPr>
        <w:spacing w:after="0" w:line="240" w:lineRule="auto"/>
        <w:jc w:val="right"/>
        <w:rPr>
          <w:rFonts w:ascii="Times New Roman" w:hAnsi="Times New Roman" w:cs="Times New Roman"/>
          <w:color w:val="EE0000"/>
          <w:sz w:val="20"/>
          <w:szCs w:val="20"/>
        </w:rPr>
      </w:pPr>
      <w:r w:rsidRPr="00F05795">
        <w:rPr>
          <w:rFonts w:ascii="Times New Roman" w:hAnsi="Times New Roman" w:cs="Times New Roman"/>
          <w:color w:val="EE0000"/>
          <w:sz w:val="20"/>
          <w:szCs w:val="20"/>
        </w:rPr>
        <w:t>Z up. BURMISTRZA</w:t>
      </w:r>
      <w:r>
        <w:rPr>
          <w:rFonts w:ascii="Times New Roman" w:hAnsi="Times New Roman" w:cs="Times New Roman"/>
          <w:color w:val="EE0000"/>
          <w:sz w:val="20"/>
          <w:szCs w:val="20"/>
        </w:rPr>
        <w:tab/>
      </w:r>
      <w:r>
        <w:rPr>
          <w:rFonts w:ascii="Times New Roman" w:hAnsi="Times New Roman" w:cs="Times New Roman"/>
          <w:color w:val="EE0000"/>
          <w:sz w:val="20"/>
          <w:szCs w:val="20"/>
        </w:rPr>
        <w:tab/>
      </w:r>
    </w:p>
    <w:p w14:paraId="1B939132" w14:textId="2F380D86" w:rsidR="00F05795" w:rsidRPr="00F05795" w:rsidRDefault="00F05795" w:rsidP="00F05795">
      <w:pPr>
        <w:spacing w:after="0" w:line="240" w:lineRule="auto"/>
        <w:jc w:val="right"/>
        <w:rPr>
          <w:rFonts w:ascii="Times New Roman" w:hAnsi="Times New Roman" w:cs="Times New Roman"/>
          <w:color w:val="EE0000"/>
          <w:sz w:val="20"/>
          <w:szCs w:val="20"/>
        </w:rPr>
      </w:pPr>
      <w:r w:rsidRPr="00F05795">
        <w:rPr>
          <w:rFonts w:ascii="Times New Roman" w:hAnsi="Times New Roman" w:cs="Times New Roman"/>
          <w:color w:val="EE0000"/>
          <w:sz w:val="20"/>
          <w:szCs w:val="20"/>
        </w:rPr>
        <w:t>mgr inż. Beata Kita</w:t>
      </w:r>
      <w:r>
        <w:rPr>
          <w:rFonts w:ascii="Times New Roman" w:hAnsi="Times New Roman" w:cs="Times New Roman"/>
          <w:color w:val="EE0000"/>
          <w:sz w:val="20"/>
          <w:szCs w:val="20"/>
        </w:rPr>
        <w:tab/>
      </w:r>
      <w:r>
        <w:rPr>
          <w:rFonts w:ascii="Times New Roman" w:hAnsi="Times New Roman" w:cs="Times New Roman"/>
          <w:color w:val="EE0000"/>
          <w:sz w:val="20"/>
          <w:szCs w:val="20"/>
        </w:rPr>
        <w:tab/>
      </w:r>
    </w:p>
    <w:p w14:paraId="3467E88E" w14:textId="146B87E7" w:rsidR="00F05795" w:rsidRPr="00F05795" w:rsidRDefault="00F05795" w:rsidP="00F05795">
      <w:pPr>
        <w:spacing w:after="0" w:line="240" w:lineRule="auto"/>
        <w:jc w:val="right"/>
        <w:rPr>
          <w:rFonts w:ascii="Times New Roman" w:hAnsi="Times New Roman" w:cs="Times New Roman"/>
          <w:color w:val="EE0000"/>
          <w:sz w:val="20"/>
          <w:szCs w:val="20"/>
        </w:rPr>
      </w:pPr>
      <w:r w:rsidRPr="00F05795">
        <w:rPr>
          <w:rFonts w:ascii="Times New Roman" w:hAnsi="Times New Roman" w:cs="Times New Roman"/>
          <w:color w:val="EE0000"/>
          <w:sz w:val="20"/>
          <w:szCs w:val="20"/>
        </w:rPr>
        <w:t>ZASTĘPCA BURMISTRZA</w:t>
      </w:r>
      <w:r>
        <w:rPr>
          <w:rFonts w:ascii="Times New Roman" w:hAnsi="Times New Roman" w:cs="Times New Roman"/>
          <w:color w:val="EE0000"/>
          <w:sz w:val="20"/>
          <w:szCs w:val="20"/>
        </w:rPr>
        <w:tab/>
      </w:r>
    </w:p>
    <w:sectPr w:rsidR="00F05795" w:rsidRPr="00F0579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168C7"/>
    <w:multiLevelType w:val="hybridMultilevel"/>
    <w:tmpl w:val="9280D38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 w15:restartNumberingAfterBreak="0">
    <w:nsid w:val="47280990"/>
    <w:multiLevelType w:val="hybridMultilevel"/>
    <w:tmpl w:val="4EEC398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595F4DC2"/>
    <w:multiLevelType w:val="hybridMultilevel"/>
    <w:tmpl w:val="EE7E0038"/>
    <w:lvl w:ilvl="0" w:tplc="04150003">
      <w:start w:val="1"/>
      <w:numFmt w:val="bullet"/>
      <w:lvlText w:val="o"/>
      <w:lvlJc w:val="left"/>
      <w:pPr>
        <w:ind w:left="778" w:hanging="360"/>
      </w:pPr>
      <w:rPr>
        <w:rFonts w:ascii="Courier New" w:hAnsi="Courier New" w:cs="Courier New" w:hint="default"/>
      </w:rPr>
    </w:lvl>
    <w:lvl w:ilvl="1" w:tplc="04150019">
      <w:start w:val="1"/>
      <w:numFmt w:val="lowerLetter"/>
      <w:lvlText w:val="%2."/>
      <w:lvlJc w:val="left"/>
      <w:pPr>
        <w:ind w:left="1498" w:hanging="360"/>
      </w:pPr>
    </w:lvl>
    <w:lvl w:ilvl="2" w:tplc="0415001B">
      <w:start w:val="1"/>
      <w:numFmt w:val="lowerRoman"/>
      <w:lvlText w:val="%3."/>
      <w:lvlJc w:val="right"/>
      <w:pPr>
        <w:ind w:left="2218" w:hanging="180"/>
      </w:pPr>
    </w:lvl>
    <w:lvl w:ilvl="3" w:tplc="0415000F">
      <w:start w:val="1"/>
      <w:numFmt w:val="decimal"/>
      <w:lvlText w:val="%4."/>
      <w:lvlJc w:val="left"/>
      <w:pPr>
        <w:ind w:left="2938" w:hanging="360"/>
      </w:pPr>
    </w:lvl>
    <w:lvl w:ilvl="4" w:tplc="04150019">
      <w:start w:val="1"/>
      <w:numFmt w:val="lowerLetter"/>
      <w:lvlText w:val="%5."/>
      <w:lvlJc w:val="left"/>
      <w:pPr>
        <w:ind w:left="3658" w:hanging="360"/>
      </w:pPr>
    </w:lvl>
    <w:lvl w:ilvl="5" w:tplc="0415001B">
      <w:start w:val="1"/>
      <w:numFmt w:val="lowerRoman"/>
      <w:lvlText w:val="%6."/>
      <w:lvlJc w:val="right"/>
      <w:pPr>
        <w:ind w:left="4378" w:hanging="180"/>
      </w:pPr>
    </w:lvl>
    <w:lvl w:ilvl="6" w:tplc="0415000F">
      <w:start w:val="1"/>
      <w:numFmt w:val="decimal"/>
      <w:lvlText w:val="%7."/>
      <w:lvlJc w:val="left"/>
      <w:pPr>
        <w:ind w:left="5098" w:hanging="360"/>
      </w:pPr>
    </w:lvl>
    <w:lvl w:ilvl="7" w:tplc="04150019">
      <w:start w:val="1"/>
      <w:numFmt w:val="lowerLetter"/>
      <w:lvlText w:val="%8."/>
      <w:lvlJc w:val="left"/>
      <w:pPr>
        <w:ind w:left="5818" w:hanging="360"/>
      </w:pPr>
    </w:lvl>
    <w:lvl w:ilvl="8" w:tplc="0415001B">
      <w:start w:val="1"/>
      <w:numFmt w:val="lowerRoman"/>
      <w:lvlText w:val="%9."/>
      <w:lvlJc w:val="right"/>
      <w:pPr>
        <w:ind w:left="6538" w:hanging="180"/>
      </w:pPr>
    </w:lvl>
  </w:abstractNum>
  <w:abstractNum w:abstractNumId="3" w15:restartNumberingAfterBreak="0">
    <w:nsid w:val="5AC6371C"/>
    <w:multiLevelType w:val="hybridMultilevel"/>
    <w:tmpl w:val="00A05C92"/>
    <w:lvl w:ilvl="0" w:tplc="1ED6603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152331449">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89537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111177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49280787">
    <w:abstractNumId w:val="0"/>
  </w:num>
  <w:num w:numId="5" w16cid:durableId="206721704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4F20"/>
    <w:rsid w:val="00062E93"/>
    <w:rsid w:val="000B56AF"/>
    <w:rsid w:val="001912C2"/>
    <w:rsid w:val="001A6264"/>
    <w:rsid w:val="001B5E59"/>
    <w:rsid w:val="00220B80"/>
    <w:rsid w:val="002E503D"/>
    <w:rsid w:val="00337E70"/>
    <w:rsid w:val="003651C3"/>
    <w:rsid w:val="005F420B"/>
    <w:rsid w:val="00A27D5C"/>
    <w:rsid w:val="00A538A8"/>
    <w:rsid w:val="00A629E0"/>
    <w:rsid w:val="00BA3644"/>
    <w:rsid w:val="00C26068"/>
    <w:rsid w:val="00D15A4C"/>
    <w:rsid w:val="00D310F1"/>
    <w:rsid w:val="00DD2B61"/>
    <w:rsid w:val="00E5346E"/>
    <w:rsid w:val="00E60220"/>
    <w:rsid w:val="00E74F20"/>
    <w:rsid w:val="00ED3760"/>
    <w:rsid w:val="00ED7842"/>
    <w:rsid w:val="00EF7777"/>
    <w:rsid w:val="00F0579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F3059C"/>
  <w15:chartTrackingRefBased/>
  <w15:docId w15:val="{1327F0E2-7556-4015-9ABD-BE86F8756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E74F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E74F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E74F20"/>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E74F20"/>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E74F20"/>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E74F20"/>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E74F20"/>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E74F20"/>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E74F20"/>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E74F20"/>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E74F20"/>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E74F20"/>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E74F20"/>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E74F20"/>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E74F20"/>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E74F20"/>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E74F20"/>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E74F20"/>
    <w:rPr>
      <w:rFonts w:eastAsiaTheme="majorEastAsia" w:cstheme="majorBidi"/>
      <w:color w:val="272727" w:themeColor="text1" w:themeTint="D8"/>
    </w:rPr>
  </w:style>
  <w:style w:type="paragraph" w:styleId="Tytu">
    <w:name w:val="Title"/>
    <w:basedOn w:val="Normalny"/>
    <w:next w:val="Normalny"/>
    <w:link w:val="TytuZnak"/>
    <w:uiPriority w:val="10"/>
    <w:qFormat/>
    <w:rsid w:val="00E74F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E74F20"/>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E74F20"/>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E74F20"/>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E74F20"/>
    <w:pPr>
      <w:spacing w:before="160"/>
      <w:jc w:val="center"/>
    </w:pPr>
    <w:rPr>
      <w:i/>
      <w:iCs/>
      <w:color w:val="404040" w:themeColor="text1" w:themeTint="BF"/>
    </w:rPr>
  </w:style>
  <w:style w:type="character" w:customStyle="1" w:styleId="CytatZnak">
    <w:name w:val="Cytat Znak"/>
    <w:basedOn w:val="Domylnaczcionkaakapitu"/>
    <w:link w:val="Cytat"/>
    <w:uiPriority w:val="29"/>
    <w:rsid w:val="00E74F20"/>
    <w:rPr>
      <w:i/>
      <w:iCs/>
      <w:color w:val="404040" w:themeColor="text1" w:themeTint="BF"/>
    </w:rPr>
  </w:style>
  <w:style w:type="paragraph" w:styleId="Akapitzlist">
    <w:name w:val="List Paragraph"/>
    <w:basedOn w:val="Normalny"/>
    <w:uiPriority w:val="34"/>
    <w:qFormat/>
    <w:rsid w:val="00E74F20"/>
    <w:pPr>
      <w:ind w:left="720"/>
      <w:contextualSpacing/>
    </w:pPr>
  </w:style>
  <w:style w:type="character" w:styleId="Wyrnienieintensywne">
    <w:name w:val="Intense Emphasis"/>
    <w:basedOn w:val="Domylnaczcionkaakapitu"/>
    <w:uiPriority w:val="21"/>
    <w:qFormat/>
    <w:rsid w:val="00E74F20"/>
    <w:rPr>
      <w:i/>
      <w:iCs/>
      <w:color w:val="0F4761" w:themeColor="accent1" w:themeShade="BF"/>
    </w:rPr>
  </w:style>
  <w:style w:type="paragraph" w:styleId="Cytatintensywny">
    <w:name w:val="Intense Quote"/>
    <w:basedOn w:val="Normalny"/>
    <w:next w:val="Normalny"/>
    <w:link w:val="CytatintensywnyZnak"/>
    <w:uiPriority w:val="30"/>
    <w:qFormat/>
    <w:rsid w:val="00E74F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E74F20"/>
    <w:rPr>
      <w:i/>
      <w:iCs/>
      <w:color w:val="0F4761" w:themeColor="accent1" w:themeShade="BF"/>
    </w:rPr>
  </w:style>
  <w:style w:type="character" w:styleId="Odwoanieintensywne">
    <w:name w:val="Intense Reference"/>
    <w:basedOn w:val="Domylnaczcionkaakapitu"/>
    <w:uiPriority w:val="32"/>
    <w:qFormat/>
    <w:rsid w:val="00E74F2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1</Pages>
  <Words>537</Words>
  <Characters>3222</Characters>
  <Application>Microsoft Office Word</Application>
  <DocSecurity>0</DocSecurity>
  <Lines>26</Lines>
  <Paragraphs>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Izabela Mijał</dc:creator>
  <cp:keywords/>
  <dc:description/>
  <cp:lastModifiedBy>Izabela Mijał</cp:lastModifiedBy>
  <cp:revision>8</cp:revision>
  <dcterms:created xsi:type="dcterms:W3CDTF">2026-10-06T06:52:00Z</dcterms:created>
  <dcterms:modified xsi:type="dcterms:W3CDTF">2026-10-16T11:02:00Z</dcterms:modified>
</cp:coreProperties>
</file>