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387D" w14:textId="442DC379" w:rsidR="00BB6B0A" w:rsidRDefault="00803980">
      <w:r w:rsidRPr="00803980">
        <w:rPr>
          <w:noProof/>
        </w:rPr>
        <w:drawing>
          <wp:inline distT="0" distB="0" distL="0" distR="0" wp14:anchorId="2AB0C6F6" wp14:editId="548E3B2C">
            <wp:extent cx="7667625" cy="6256020"/>
            <wp:effectExtent l="0" t="0" r="9525" b="0"/>
            <wp:docPr id="8649888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888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4543" cy="626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6B0A" w:rsidSect="0080398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E1CD5" w14:textId="77777777" w:rsidR="00D051AB" w:rsidRDefault="00D051AB" w:rsidP="00803980">
      <w:pPr>
        <w:spacing w:after="0" w:line="240" w:lineRule="auto"/>
      </w:pPr>
      <w:r>
        <w:separator/>
      </w:r>
    </w:p>
  </w:endnote>
  <w:endnote w:type="continuationSeparator" w:id="0">
    <w:p w14:paraId="749143BD" w14:textId="77777777" w:rsidR="00D051AB" w:rsidRDefault="00D051AB" w:rsidP="0080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FC60" w14:textId="77777777" w:rsidR="00D051AB" w:rsidRDefault="00D051AB" w:rsidP="00803980">
      <w:pPr>
        <w:spacing w:after="0" w:line="240" w:lineRule="auto"/>
      </w:pPr>
      <w:r>
        <w:separator/>
      </w:r>
    </w:p>
  </w:footnote>
  <w:footnote w:type="continuationSeparator" w:id="0">
    <w:p w14:paraId="1312D4A0" w14:textId="77777777" w:rsidR="00D051AB" w:rsidRDefault="00D051AB" w:rsidP="00803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6AAF" w14:textId="4CF0BC46" w:rsidR="00803980" w:rsidRPr="00395F01" w:rsidRDefault="00803980">
    <w:pPr>
      <w:pStyle w:val="Nagwek"/>
    </w:pPr>
    <w:r>
      <w:t xml:space="preserve">Zał. 2 – Lokalizacja zamierzenia projektowego - </w:t>
    </w:r>
    <w:r w:rsidRPr="00803980">
      <w:rPr>
        <w:rFonts w:ascii="Calibri" w:eastAsia="Times New Roman" w:hAnsi="Calibri" w:cs="Calibri"/>
        <w:b/>
        <w:bCs/>
        <w:kern w:val="0"/>
        <w:sz w:val="24"/>
        <w:szCs w:val="24"/>
        <w:lang w:eastAsia="pl-PL"/>
        <w14:ligatures w14:val="none"/>
      </w:rPr>
      <w:t>„Opracowanie dokumentacji projektowej dla rozbudowy drogi gminnej nr 365011T relacji Krzyżanowice Średnie – Gacki, na terenie miejscowości Leszcze i Gacki”</w:t>
    </w:r>
    <w:r w:rsidR="00395F01">
      <w:rPr>
        <w:rFonts w:ascii="Calibri" w:eastAsia="Times New Roman" w:hAnsi="Calibri" w:cs="Calibri"/>
        <w:b/>
        <w:bCs/>
        <w:kern w:val="0"/>
        <w:sz w:val="24"/>
        <w:szCs w:val="24"/>
        <w:lang w:eastAsia="pl-PL"/>
        <w14:ligatures w14:val="none"/>
      </w:rPr>
      <w:t xml:space="preserve"> </w:t>
    </w:r>
    <w:r w:rsidR="00395F01" w:rsidRPr="00395F01">
      <w:rPr>
        <w:rFonts w:ascii="Calibri" w:eastAsia="Times New Roman" w:hAnsi="Calibri" w:cs="Calibri"/>
        <w:kern w:val="0"/>
        <w:sz w:val="24"/>
        <w:szCs w:val="24"/>
        <w:lang w:eastAsia="pl-PL"/>
        <w14:ligatures w14:val="none"/>
      </w:rPr>
      <w:t>Odcinek dł. ok. 2,2 km, ok. 40 działek do podziału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80"/>
    <w:rsid w:val="00017B4A"/>
    <w:rsid w:val="00190601"/>
    <w:rsid w:val="0035757C"/>
    <w:rsid w:val="00395F01"/>
    <w:rsid w:val="005D6AEE"/>
    <w:rsid w:val="00803980"/>
    <w:rsid w:val="00A22607"/>
    <w:rsid w:val="00BB6B0A"/>
    <w:rsid w:val="00D0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028E"/>
  <w15:chartTrackingRefBased/>
  <w15:docId w15:val="{597C2E25-9A3C-4F7D-930E-A53576D1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3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39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3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9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3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3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3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3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9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39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39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39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39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39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39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39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39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3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3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3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3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3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39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39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39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39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39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398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3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980"/>
  </w:style>
  <w:style w:type="paragraph" w:styleId="Stopka">
    <w:name w:val="footer"/>
    <w:basedOn w:val="Normalny"/>
    <w:link w:val="StopkaZnak"/>
    <w:uiPriority w:val="99"/>
    <w:unhideWhenUsed/>
    <w:rsid w:val="00803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Pawlusek</dc:creator>
  <cp:keywords/>
  <dc:description/>
  <cp:lastModifiedBy>Bartłomiej Piasecki</cp:lastModifiedBy>
  <cp:revision>3</cp:revision>
  <dcterms:created xsi:type="dcterms:W3CDTF">2026-03-11T09:22:00Z</dcterms:created>
  <dcterms:modified xsi:type="dcterms:W3CDTF">2026-07-30T12:30:00Z</dcterms:modified>
</cp:coreProperties>
</file>