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5BF29" w14:textId="77777777" w:rsidR="009F44E7" w:rsidRPr="009F44E7" w:rsidRDefault="009F44E7" w:rsidP="00B91C22">
      <w:pPr>
        <w:pStyle w:val="Akapitzlist"/>
        <w:jc w:val="both"/>
        <w:rPr>
          <w:rFonts w:cstheme="minorHAnsi"/>
        </w:rPr>
      </w:pPr>
      <w:r w:rsidRPr="009F44E7">
        <w:rPr>
          <w:rFonts w:cstheme="minorHAnsi"/>
        </w:rPr>
        <w:t>CZĘŚĆ OPISOWA</w:t>
      </w:r>
    </w:p>
    <w:p w14:paraId="6E836ADF" w14:textId="77777777" w:rsidR="009F44E7" w:rsidRPr="009F44E7" w:rsidRDefault="009F44E7" w:rsidP="00B91C22">
      <w:pPr>
        <w:pStyle w:val="Akapitzlist"/>
        <w:numPr>
          <w:ilvl w:val="0"/>
          <w:numId w:val="4"/>
        </w:numPr>
        <w:ind w:left="709"/>
        <w:jc w:val="both"/>
        <w:rPr>
          <w:rFonts w:cstheme="minorHAnsi"/>
        </w:rPr>
      </w:pPr>
      <w:r w:rsidRPr="009F44E7">
        <w:rPr>
          <w:rFonts w:cstheme="minorHAnsi"/>
        </w:rPr>
        <w:t>Ogólny opis przedmiotu zamówienia dla zadań p.n.:  „Zakup kontenera biurowego – dokumentacja” w miejscowości Borków;</w:t>
      </w:r>
    </w:p>
    <w:p w14:paraId="42A7EB31" w14:textId="77777777" w:rsidR="009F44E7" w:rsidRPr="009F44E7" w:rsidRDefault="009F44E7" w:rsidP="00B91C22">
      <w:pPr>
        <w:pStyle w:val="Akapitzlist"/>
        <w:jc w:val="both"/>
        <w:rPr>
          <w:rFonts w:cstheme="minorHAnsi"/>
        </w:rPr>
      </w:pPr>
      <w:r w:rsidRPr="009F44E7">
        <w:rPr>
          <w:rFonts w:cstheme="minorHAnsi"/>
        </w:rPr>
        <w:t>Przedmiotem zamówienia jest wykonanie dokumentacji projektowej wraz z uzyskaniem wszelkich opinii, uzgodnień, oraz stosownych pozwoleń lub zgłoszeń  dla budynku przeznaczonego na świetlicę wiejską wraz z wewnętrzną i zewnętrzną infrastrukturą techniczną.</w:t>
      </w:r>
    </w:p>
    <w:p w14:paraId="136B3D03" w14:textId="77777777" w:rsidR="009F44E7" w:rsidRPr="009F44E7" w:rsidRDefault="009F44E7" w:rsidP="00B91C22">
      <w:pPr>
        <w:pStyle w:val="Akapitzlist"/>
        <w:numPr>
          <w:ilvl w:val="0"/>
          <w:numId w:val="4"/>
        </w:numPr>
        <w:ind w:left="709"/>
        <w:jc w:val="both"/>
        <w:rPr>
          <w:rFonts w:cstheme="minorHAnsi"/>
        </w:rPr>
      </w:pPr>
      <w:r w:rsidRPr="009F44E7">
        <w:rPr>
          <w:rFonts w:cstheme="minorHAnsi"/>
        </w:rPr>
        <w:t>Charakterystyczne parametry określające wielkość obiektu:</w:t>
      </w:r>
    </w:p>
    <w:p w14:paraId="14106034" w14:textId="44E7995B" w:rsidR="009F44E7" w:rsidRPr="00B91C22" w:rsidRDefault="009F44E7" w:rsidP="00B91C22">
      <w:pPr>
        <w:pStyle w:val="Akapitzlist"/>
        <w:numPr>
          <w:ilvl w:val="0"/>
          <w:numId w:val="5"/>
        </w:numPr>
        <w:ind w:left="993"/>
        <w:jc w:val="both"/>
        <w:rPr>
          <w:rFonts w:cstheme="minorHAnsi"/>
        </w:rPr>
      </w:pPr>
      <w:bookmarkStart w:id="0" w:name="_Toc126585023"/>
      <w:bookmarkStart w:id="1" w:name="_Toc126602981"/>
      <w:bookmarkStart w:id="2" w:name="_Toc126687558"/>
      <w:bookmarkStart w:id="3" w:name="_Toc126937489"/>
      <w:r w:rsidRPr="00B91C22">
        <w:rPr>
          <w:rFonts w:cstheme="minorHAnsi"/>
        </w:rPr>
        <w:t>Należy wykonać dokumentację projektową dla budynku świetlicy wiejskiej na</w:t>
      </w:r>
      <w:r w:rsidR="00B91C22">
        <w:rPr>
          <w:rFonts w:cstheme="minorHAnsi"/>
        </w:rPr>
        <w:t> </w:t>
      </w:r>
      <w:r w:rsidRPr="00B91C22">
        <w:rPr>
          <w:rFonts w:cstheme="minorHAnsi"/>
        </w:rPr>
        <w:t>terenie gminy Pińczów w</w:t>
      </w:r>
      <w:bookmarkEnd w:id="0"/>
      <w:bookmarkEnd w:id="1"/>
      <w:bookmarkEnd w:id="2"/>
      <w:r w:rsidRPr="00B91C22">
        <w:rPr>
          <w:rFonts w:cstheme="minorHAnsi"/>
        </w:rPr>
        <w:t xml:space="preserve"> miejscowości </w:t>
      </w:r>
      <w:bookmarkStart w:id="4" w:name="_Toc126585024"/>
      <w:bookmarkStart w:id="5" w:name="_Toc126602982"/>
      <w:bookmarkStart w:id="6" w:name="_Toc126687559"/>
      <w:r w:rsidRPr="00B91C22">
        <w:rPr>
          <w:rFonts w:cstheme="minorHAnsi"/>
        </w:rPr>
        <w:t>Borków.</w:t>
      </w:r>
      <w:bookmarkEnd w:id="3"/>
      <w:r w:rsidRPr="00B91C22">
        <w:rPr>
          <w:rFonts w:cstheme="minorHAnsi"/>
        </w:rPr>
        <w:t xml:space="preserve"> </w:t>
      </w:r>
      <w:bookmarkStart w:id="7" w:name="_Toc126937490"/>
      <w:r w:rsidRPr="00B91C22">
        <w:rPr>
          <w:rFonts w:cstheme="minorHAnsi"/>
        </w:rPr>
        <w:t>Świetlicę należy zaprojektować jako</w:t>
      </w:r>
      <w:r w:rsidR="00B91C22">
        <w:rPr>
          <w:rFonts w:cstheme="minorHAnsi"/>
        </w:rPr>
        <w:t> </w:t>
      </w:r>
      <w:r w:rsidRPr="00B91C22">
        <w:rPr>
          <w:rFonts w:cstheme="minorHAnsi"/>
        </w:rPr>
        <w:t xml:space="preserve">budynek wolnostojący, parterowy, niepodpiwniczony, z dachem płaskim, wykonanym w zakładzie technologicznym wybranego producenta w systemie modułów kontenerowych na bazie konstrukcji stalowej, w możliwie największym stopniu wykończenia, </w:t>
      </w:r>
      <w:r w:rsidR="00B91C22">
        <w:rPr>
          <w:rFonts w:cstheme="minorHAnsi"/>
        </w:rPr>
        <w:t>w</w:t>
      </w:r>
      <w:r w:rsidRPr="00B91C22">
        <w:rPr>
          <w:rFonts w:cstheme="minorHAnsi"/>
        </w:rPr>
        <w:t>yposażonym w komplet instalacji wewnętrznych wraz z urządzeniami technicznymi i armaturą.</w:t>
      </w:r>
      <w:bookmarkEnd w:id="4"/>
      <w:bookmarkEnd w:id="5"/>
      <w:bookmarkEnd w:id="6"/>
      <w:bookmarkEnd w:id="7"/>
      <w:r w:rsidR="00B91C22">
        <w:rPr>
          <w:rFonts w:cstheme="minorHAnsi"/>
        </w:rPr>
        <w:t xml:space="preserve"> Świetlica powinna zawierać:  salę spotkań oraz sanitariaty, oraz inne niezbędne w budynku użyteczności publicznej pomieszczenia.</w:t>
      </w:r>
    </w:p>
    <w:p w14:paraId="534762A3" w14:textId="77777777" w:rsidR="009F44E7" w:rsidRPr="009F44E7" w:rsidRDefault="009F44E7" w:rsidP="00B91C22">
      <w:pPr>
        <w:pStyle w:val="Akapitzlist"/>
        <w:numPr>
          <w:ilvl w:val="0"/>
          <w:numId w:val="5"/>
        </w:numPr>
        <w:ind w:left="993"/>
        <w:jc w:val="both"/>
        <w:rPr>
          <w:rFonts w:cstheme="minorHAnsi"/>
        </w:rPr>
      </w:pPr>
      <w:r w:rsidRPr="009F44E7">
        <w:rPr>
          <w:rFonts w:cstheme="minorHAnsi"/>
        </w:rPr>
        <w:t>Budynek wraz z zagospodarowaniem terenu działki należy przystosować do potrzeb osób niepełnosprawnych tj. zapewnić dostęp do budynku z poziomu terenu, wykonać sanitariat z wyposażeniem dostosowanym do osób z potrzebami szczególnymi, zapewnić odpowiednią szerokość przejść, przestrzeni manewrowej itp.</w:t>
      </w:r>
    </w:p>
    <w:p w14:paraId="749FE672" w14:textId="77777777" w:rsidR="009F44E7" w:rsidRPr="009F44E7" w:rsidRDefault="009F44E7" w:rsidP="00B91C22">
      <w:pPr>
        <w:pStyle w:val="Akapitzlist"/>
        <w:numPr>
          <w:ilvl w:val="0"/>
          <w:numId w:val="5"/>
        </w:numPr>
        <w:ind w:left="993"/>
        <w:jc w:val="both"/>
        <w:rPr>
          <w:rFonts w:cstheme="minorHAnsi"/>
        </w:rPr>
      </w:pPr>
      <w:r w:rsidRPr="009F44E7">
        <w:rPr>
          <w:rFonts w:cstheme="minorHAnsi"/>
        </w:rPr>
        <w:t>Każdy z budynków należy wyposażyć w instalację fotowoltaiczną (montaż na dachu budynku).</w:t>
      </w:r>
    </w:p>
    <w:p w14:paraId="35589E73" w14:textId="77777777" w:rsidR="009F44E7" w:rsidRPr="00B91C22" w:rsidRDefault="009F44E7" w:rsidP="00B91C22">
      <w:pPr>
        <w:pStyle w:val="Akapitzlist"/>
        <w:numPr>
          <w:ilvl w:val="0"/>
          <w:numId w:val="5"/>
        </w:numPr>
        <w:ind w:left="993"/>
        <w:jc w:val="both"/>
        <w:rPr>
          <w:rFonts w:cstheme="minorHAnsi"/>
        </w:rPr>
      </w:pPr>
      <w:r w:rsidRPr="00B91C22">
        <w:rPr>
          <w:rFonts w:cstheme="minorHAnsi"/>
        </w:rPr>
        <w:t>W zakresie zagospodarowania terenu działki poza lokalizacją przedmiotowego budynku świetlicy wiejskiej należy przewidzieć:</w:t>
      </w:r>
    </w:p>
    <w:p w14:paraId="23C35F25" w14:textId="77777777" w:rsidR="009F44E7" w:rsidRPr="009F44E7" w:rsidRDefault="009F44E7" w:rsidP="00B91C22">
      <w:pPr>
        <w:pStyle w:val="Akapitzlist"/>
        <w:numPr>
          <w:ilvl w:val="0"/>
          <w:numId w:val="6"/>
        </w:numPr>
        <w:ind w:left="1134"/>
        <w:jc w:val="both"/>
        <w:rPr>
          <w:rFonts w:cstheme="minorHAnsi"/>
        </w:rPr>
      </w:pPr>
      <w:bookmarkStart w:id="8" w:name="_Toc126585025"/>
      <w:bookmarkStart w:id="9" w:name="_Toc126602983"/>
      <w:bookmarkStart w:id="10" w:name="_Toc126687560"/>
      <w:bookmarkStart w:id="11" w:name="_Toc126937491"/>
      <w:r w:rsidRPr="009F44E7">
        <w:rPr>
          <w:rFonts w:cstheme="minorHAnsi"/>
        </w:rPr>
        <w:t>nawierzchnię utwardzoną w skład której wchodzić będą ciągi komunikacyjne w postaci  dojścia do budynku i dojazdu do miejsc parkingowych z przyległego terenu drogi publicznej w ilości zgodnej z ustaleniami decyzji o warunkach zabudowy</w:t>
      </w:r>
      <w:bookmarkStart w:id="12" w:name="_Toc126585026"/>
      <w:bookmarkStart w:id="13" w:name="_Toc126602984"/>
      <w:bookmarkEnd w:id="8"/>
      <w:bookmarkEnd w:id="9"/>
      <w:r w:rsidRPr="009F44E7">
        <w:rPr>
          <w:rFonts w:cstheme="minorHAnsi"/>
        </w:rPr>
        <w:t>, utwardzony podest przed wejściem głównym do budynku, opaska wokół budynku oraz plac na kontenery do gromadzenia odpadów stałych</w:t>
      </w:r>
      <w:bookmarkEnd w:id="12"/>
      <w:bookmarkEnd w:id="13"/>
      <w:r w:rsidRPr="009F44E7">
        <w:rPr>
          <w:rFonts w:cstheme="minorHAnsi"/>
        </w:rPr>
        <w:t>,</w:t>
      </w:r>
      <w:bookmarkEnd w:id="10"/>
      <w:bookmarkEnd w:id="11"/>
    </w:p>
    <w:p w14:paraId="1925DF38" w14:textId="77777777" w:rsidR="009F44E7" w:rsidRPr="009F44E7" w:rsidRDefault="009F44E7" w:rsidP="00B91C22">
      <w:pPr>
        <w:pStyle w:val="Akapitzlist"/>
        <w:numPr>
          <w:ilvl w:val="0"/>
          <w:numId w:val="1"/>
        </w:numPr>
        <w:ind w:left="1134"/>
        <w:jc w:val="both"/>
        <w:rPr>
          <w:rFonts w:cstheme="minorHAnsi"/>
        </w:rPr>
      </w:pPr>
      <w:bookmarkStart w:id="14" w:name="_Toc126585027"/>
      <w:bookmarkStart w:id="15" w:name="_Toc126602985"/>
      <w:bookmarkStart w:id="16" w:name="_Toc126687561"/>
      <w:bookmarkStart w:id="17" w:name="_Toc126937492"/>
      <w:r w:rsidRPr="009F44E7">
        <w:rPr>
          <w:rFonts w:cstheme="minorHAnsi"/>
        </w:rPr>
        <w:t>przyłącza do sieci wodociągowej i kanalizacji sanitarnej (jeśli będzie możliwe) lub szczelnego zbiornika na nieczystości ciekłe</w:t>
      </w:r>
      <w:bookmarkEnd w:id="14"/>
      <w:bookmarkEnd w:id="15"/>
      <w:r w:rsidRPr="009F44E7">
        <w:rPr>
          <w:rFonts w:cstheme="minorHAnsi"/>
        </w:rPr>
        <w:t>,</w:t>
      </w:r>
      <w:bookmarkEnd w:id="16"/>
      <w:bookmarkEnd w:id="17"/>
      <w:r w:rsidRPr="009F44E7">
        <w:rPr>
          <w:rFonts w:cstheme="minorHAnsi"/>
        </w:rPr>
        <w:t xml:space="preserve"> </w:t>
      </w:r>
    </w:p>
    <w:p w14:paraId="5CF1137A" w14:textId="77777777" w:rsidR="009F44E7" w:rsidRPr="009F44E7" w:rsidRDefault="009F44E7" w:rsidP="00B91C22">
      <w:pPr>
        <w:pStyle w:val="Akapitzlist"/>
        <w:numPr>
          <w:ilvl w:val="0"/>
          <w:numId w:val="1"/>
        </w:numPr>
        <w:ind w:left="1134"/>
        <w:jc w:val="both"/>
        <w:rPr>
          <w:rFonts w:cstheme="minorHAnsi"/>
        </w:rPr>
      </w:pPr>
      <w:bookmarkStart w:id="18" w:name="_Toc126585028"/>
      <w:bookmarkStart w:id="19" w:name="_Toc126602986"/>
      <w:bookmarkStart w:id="20" w:name="_Toc126687562"/>
      <w:bookmarkStart w:id="21" w:name="_Toc126937493"/>
      <w:r w:rsidRPr="009F44E7">
        <w:rPr>
          <w:rFonts w:cstheme="minorHAnsi"/>
        </w:rPr>
        <w:t>przyłącze do sieci energetycznej zostanie zrealizowane wg odrębnej umowy z gestorem sieci</w:t>
      </w:r>
      <w:bookmarkEnd w:id="18"/>
      <w:bookmarkEnd w:id="19"/>
      <w:r w:rsidRPr="009F44E7">
        <w:rPr>
          <w:rFonts w:cstheme="minorHAnsi"/>
        </w:rPr>
        <w:t>,</w:t>
      </w:r>
      <w:bookmarkEnd w:id="20"/>
      <w:bookmarkEnd w:id="21"/>
    </w:p>
    <w:p w14:paraId="278508A3" w14:textId="77777777" w:rsidR="009F44E7" w:rsidRPr="009F44E7" w:rsidRDefault="009F44E7" w:rsidP="00B91C22">
      <w:pPr>
        <w:pStyle w:val="Akapitzlist"/>
        <w:numPr>
          <w:ilvl w:val="0"/>
          <w:numId w:val="1"/>
        </w:numPr>
        <w:ind w:left="1134"/>
        <w:jc w:val="both"/>
        <w:rPr>
          <w:rFonts w:cstheme="minorHAnsi"/>
        </w:rPr>
      </w:pPr>
      <w:bookmarkStart w:id="22" w:name="_Toc126585029"/>
      <w:bookmarkStart w:id="23" w:name="_Toc126602987"/>
      <w:bookmarkStart w:id="24" w:name="_Toc126687563"/>
      <w:bookmarkStart w:id="25" w:name="_Toc126937494"/>
      <w:r w:rsidRPr="009F44E7">
        <w:rPr>
          <w:rFonts w:cstheme="minorHAnsi"/>
        </w:rPr>
        <w:t>instalacje zewnętrzne tj. od budynku do przyłącza: wodociągową, kanalizacji sanitarnej, energetyczną i oświetlenia zewnętrznego (jeśli wymagane)</w:t>
      </w:r>
      <w:bookmarkEnd w:id="22"/>
      <w:bookmarkEnd w:id="23"/>
      <w:r w:rsidRPr="009F44E7">
        <w:rPr>
          <w:rFonts w:cstheme="minorHAnsi"/>
        </w:rPr>
        <w:t>,</w:t>
      </w:r>
      <w:bookmarkEnd w:id="24"/>
      <w:bookmarkEnd w:id="25"/>
    </w:p>
    <w:p w14:paraId="35A91C79" w14:textId="77777777" w:rsidR="009F44E7" w:rsidRPr="009F44E7" w:rsidRDefault="009F44E7" w:rsidP="00B91C22">
      <w:pPr>
        <w:pStyle w:val="Akapitzlist"/>
        <w:numPr>
          <w:ilvl w:val="0"/>
          <w:numId w:val="1"/>
        </w:numPr>
        <w:ind w:left="1134"/>
        <w:jc w:val="both"/>
        <w:rPr>
          <w:rFonts w:cstheme="minorHAnsi"/>
        </w:rPr>
      </w:pPr>
      <w:bookmarkStart w:id="26" w:name="_Toc126585030"/>
      <w:bookmarkStart w:id="27" w:name="_Toc126602988"/>
      <w:bookmarkStart w:id="28" w:name="_Toc126687564"/>
      <w:bookmarkStart w:id="29" w:name="_Toc126937495"/>
      <w:r w:rsidRPr="009F44E7">
        <w:rPr>
          <w:rFonts w:cstheme="minorHAnsi"/>
        </w:rPr>
        <w:t>zagospodarowanie terenu zielonego w bezpośrednim sąsiedztwie budynku</w:t>
      </w:r>
      <w:bookmarkEnd w:id="26"/>
      <w:bookmarkEnd w:id="27"/>
      <w:bookmarkEnd w:id="28"/>
      <w:bookmarkEnd w:id="29"/>
    </w:p>
    <w:p w14:paraId="33B61DD5" w14:textId="77777777" w:rsidR="009F44E7" w:rsidRPr="00B91C22" w:rsidRDefault="009F44E7" w:rsidP="00B91C22">
      <w:pPr>
        <w:pStyle w:val="Akapitzlist"/>
        <w:numPr>
          <w:ilvl w:val="0"/>
          <w:numId w:val="4"/>
        </w:numPr>
        <w:ind w:left="567" w:hanging="283"/>
        <w:jc w:val="both"/>
        <w:rPr>
          <w:rFonts w:cstheme="minorHAnsi"/>
        </w:rPr>
      </w:pPr>
      <w:r w:rsidRPr="00B91C22">
        <w:rPr>
          <w:rFonts w:cstheme="minorHAnsi"/>
        </w:rPr>
        <w:t>Lokalizacja</w:t>
      </w:r>
    </w:p>
    <w:p w14:paraId="6CA33FFB" w14:textId="34563490" w:rsidR="009F44E7" w:rsidRPr="009F44E7" w:rsidRDefault="009F44E7" w:rsidP="00B91C22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9F44E7">
        <w:rPr>
          <w:rFonts w:cstheme="minorHAnsi"/>
        </w:rPr>
        <w:t xml:space="preserve">Lokalizacja zaplanowanego budynku świetlicy to miejscowość </w:t>
      </w:r>
      <w:r w:rsidR="00686DBA">
        <w:rPr>
          <w:rFonts w:cstheme="minorHAnsi"/>
          <w:b/>
          <w:bCs/>
        </w:rPr>
        <w:t>Borków</w:t>
      </w:r>
      <w:r w:rsidRPr="009F44E7">
        <w:rPr>
          <w:rFonts w:cstheme="minorHAnsi"/>
        </w:rPr>
        <w:t xml:space="preserve">, działka o nr ewidencji gruntów </w:t>
      </w:r>
      <w:r w:rsidR="00686DBA">
        <w:rPr>
          <w:rFonts w:cstheme="minorHAnsi"/>
        </w:rPr>
        <w:t>89</w:t>
      </w:r>
      <w:r w:rsidRPr="009F44E7">
        <w:rPr>
          <w:rFonts w:cstheme="minorHAnsi"/>
        </w:rPr>
        <w:t>, obręb 0</w:t>
      </w:r>
      <w:r w:rsidR="00686DBA">
        <w:rPr>
          <w:rFonts w:cstheme="minorHAnsi"/>
        </w:rPr>
        <w:t>004</w:t>
      </w:r>
      <w:r w:rsidRPr="009F44E7">
        <w:rPr>
          <w:rFonts w:cstheme="minorHAnsi"/>
        </w:rPr>
        <w:t xml:space="preserve"> </w:t>
      </w:r>
      <w:r w:rsidR="00686DBA">
        <w:rPr>
          <w:rFonts w:cstheme="minorHAnsi"/>
        </w:rPr>
        <w:t>Borków</w:t>
      </w:r>
      <w:r w:rsidRPr="009F44E7">
        <w:rPr>
          <w:rFonts w:cstheme="minorHAnsi"/>
        </w:rPr>
        <w:t>;</w:t>
      </w:r>
    </w:p>
    <w:p w14:paraId="7D742FF6" w14:textId="77777777" w:rsidR="00E06C19" w:rsidRDefault="00E06C19" w:rsidP="00B91C22">
      <w:pPr>
        <w:pStyle w:val="Akapitzlist"/>
        <w:jc w:val="both"/>
        <w:rPr>
          <w:rFonts w:cstheme="minorHAnsi"/>
        </w:rPr>
      </w:pPr>
    </w:p>
    <w:p w14:paraId="74236CE4" w14:textId="77777777" w:rsidR="00B91C22" w:rsidRDefault="00B91C22" w:rsidP="00B91C22">
      <w:pPr>
        <w:pStyle w:val="Akapitzlist"/>
        <w:jc w:val="both"/>
        <w:rPr>
          <w:rFonts w:cstheme="minorHAnsi"/>
        </w:rPr>
      </w:pPr>
    </w:p>
    <w:p w14:paraId="61CBC184" w14:textId="77777777" w:rsidR="00B91C22" w:rsidRDefault="00B91C22" w:rsidP="00B91C22">
      <w:pPr>
        <w:pStyle w:val="Akapitzlist"/>
        <w:jc w:val="both"/>
        <w:rPr>
          <w:rFonts w:cstheme="minorHAnsi"/>
        </w:rPr>
      </w:pPr>
    </w:p>
    <w:p w14:paraId="0776B47A" w14:textId="77777777" w:rsidR="00B91C22" w:rsidRDefault="00B91C22" w:rsidP="00B91C22">
      <w:pPr>
        <w:pStyle w:val="Akapitzlist"/>
        <w:jc w:val="both"/>
        <w:rPr>
          <w:rFonts w:cstheme="minorHAnsi"/>
        </w:rPr>
      </w:pPr>
    </w:p>
    <w:p w14:paraId="59BD472B" w14:textId="77777777" w:rsidR="00B91C22" w:rsidRDefault="00B91C22" w:rsidP="00B91C22">
      <w:pPr>
        <w:pStyle w:val="Akapitzlist"/>
        <w:jc w:val="both"/>
        <w:rPr>
          <w:rFonts w:cstheme="minorHAnsi"/>
        </w:rPr>
      </w:pPr>
    </w:p>
    <w:p w14:paraId="7C1669D8" w14:textId="77777777" w:rsidR="00B91C22" w:rsidRDefault="00B91C22" w:rsidP="00B91C22">
      <w:pPr>
        <w:pStyle w:val="Akapitzlist"/>
        <w:jc w:val="both"/>
        <w:rPr>
          <w:rFonts w:cstheme="minorHAnsi"/>
        </w:rPr>
      </w:pPr>
    </w:p>
    <w:p w14:paraId="058DFC6D" w14:textId="77777777" w:rsidR="00B91C22" w:rsidRDefault="00B91C22" w:rsidP="00B91C22">
      <w:pPr>
        <w:pStyle w:val="Akapitzlist"/>
        <w:jc w:val="both"/>
        <w:rPr>
          <w:rFonts w:cstheme="minorHAnsi"/>
        </w:rPr>
      </w:pPr>
    </w:p>
    <w:p w14:paraId="7833BA29" w14:textId="77777777" w:rsidR="00B91C22" w:rsidRDefault="00B91C22" w:rsidP="00B91C22">
      <w:pPr>
        <w:pStyle w:val="Akapitzlist"/>
        <w:jc w:val="both"/>
        <w:rPr>
          <w:rFonts w:cstheme="minorHAnsi"/>
        </w:rPr>
      </w:pPr>
    </w:p>
    <w:p w14:paraId="1BD5E55F" w14:textId="77777777" w:rsidR="00B91C22" w:rsidRDefault="00B91C22" w:rsidP="00B91C22">
      <w:pPr>
        <w:pStyle w:val="Akapitzlist"/>
        <w:jc w:val="both"/>
        <w:rPr>
          <w:rFonts w:cstheme="minorHAnsi"/>
        </w:rPr>
      </w:pPr>
    </w:p>
    <w:p w14:paraId="1703B2B8" w14:textId="6AF1C275" w:rsidR="00B91C22" w:rsidRPr="00B91C22" w:rsidRDefault="00B91C22" w:rsidP="00B91C22">
      <w:pPr>
        <w:pStyle w:val="Akapitzlist"/>
        <w:ind w:left="426"/>
        <w:jc w:val="both"/>
        <w:rPr>
          <w:rFonts w:cstheme="minorHAnsi"/>
        </w:rPr>
      </w:pPr>
      <w:r>
        <w:rPr>
          <w:rFonts w:cstheme="minorHAnsi"/>
        </w:rPr>
        <w:lastRenderedPageBreak/>
        <w:t>CZĘŚĆ GRAFICZNA</w:t>
      </w:r>
    </w:p>
    <w:p w14:paraId="5923B10D" w14:textId="3A5610DB" w:rsidR="0053453A" w:rsidRDefault="00D862F4" w:rsidP="00B91C22">
      <w:pPr>
        <w:jc w:val="both"/>
        <w:rPr>
          <w:rFonts w:cstheme="minorHAnsi"/>
        </w:rPr>
      </w:pPr>
      <w:r>
        <w:rPr>
          <w:rFonts w:cstheme="minorHAnsi"/>
        </w:rPr>
        <w:t>––</w:t>
      </w:r>
      <w:r w:rsidRPr="00D862F4">
        <w:rPr>
          <w:rFonts w:cstheme="minorHAnsi"/>
        </w:rPr>
        <w:drawing>
          <wp:inline distT="0" distB="0" distL="0" distR="0" wp14:anchorId="3900DA8B" wp14:editId="789FAA21">
            <wp:extent cx="5760720" cy="3661410"/>
            <wp:effectExtent l="0" t="0" r="0" b="0"/>
            <wp:docPr id="57751723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51723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61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94174" w14:textId="63ED94DA" w:rsidR="00B91C22" w:rsidRPr="008F1272" w:rsidRDefault="00D862F4" w:rsidP="00B91C22">
      <w:pPr>
        <w:jc w:val="both"/>
        <w:rPr>
          <w:rFonts w:cstheme="minorHAnsi"/>
        </w:rPr>
      </w:pPr>
      <w:r>
        <w:rPr>
          <w:rFonts w:cstheme="minorHAnsi"/>
        </w:rPr>
        <w:t>Krzyżyk w kolorze</w:t>
      </w:r>
      <w:r w:rsidR="00B91C22">
        <w:rPr>
          <w:rFonts w:cstheme="minorHAnsi"/>
        </w:rPr>
        <w:t xml:space="preserve"> żółtym zaznaczono działkę na której należy zlokalizować budynek świetlicy.</w:t>
      </w:r>
    </w:p>
    <w:sectPr w:rsidR="00B91C22" w:rsidRPr="008F12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756C8"/>
    <w:multiLevelType w:val="hybridMultilevel"/>
    <w:tmpl w:val="06D8DD6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B7C"/>
    <w:multiLevelType w:val="hybridMultilevel"/>
    <w:tmpl w:val="42587BB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7D6F71"/>
    <w:multiLevelType w:val="hybridMultilevel"/>
    <w:tmpl w:val="7DFEF5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B3D8E"/>
    <w:multiLevelType w:val="hybridMultilevel"/>
    <w:tmpl w:val="81C60F9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04537E4"/>
    <w:multiLevelType w:val="hybridMultilevel"/>
    <w:tmpl w:val="C21E8864"/>
    <w:lvl w:ilvl="0" w:tplc="88B409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7597108"/>
    <w:multiLevelType w:val="hybridMultilevel"/>
    <w:tmpl w:val="3CB40DF8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A2060BD"/>
    <w:multiLevelType w:val="hybridMultilevel"/>
    <w:tmpl w:val="23944D98"/>
    <w:lvl w:ilvl="0" w:tplc="88B40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705138">
    <w:abstractNumId w:val="6"/>
  </w:num>
  <w:num w:numId="2" w16cid:durableId="1866090804">
    <w:abstractNumId w:val="0"/>
  </w:num>
  <w:num w:numId="3" w16cid:durableId="348261538">
    <w:abstractNumId w:val="5"/>
  </w:num>
  <w:num w:numId="4" w16cid:durableId="81075058">
    <w:abstractNumId w:val="1"/>
  </w:num>
  <w:num w:numId="5" w16cid:durableId="447890686">
    <w:abstractNumId w:val="2"/>
  </w:num>
  <w:num w:numId="6" w16cid:durableId="1134299453">
    <w:abstractNumId w:val="4"/>
  </w:num>
  <w:num w:numId="7" w16cid:durableId="16190198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C19"/>
    <w:rsid w:val="000A0E38"/>
    <w:rsid w:val="000A0FFE"/>
    <w:rsid w:val="00200D5B"/>
    <w:rsid w:val="00454B57"/>
    <w:rsid w:val="004F641C"/>
    <w:rsid w:val="0051448D"/>
    <w:rsid w:val="0053453A"/>
    <w:rsid w:val="005D0EED"/>
    <w:rsid w:val="00686DBA"/>
    <w:rsid w:val="00794878"/>
    <w:rsid w:val="00892E55"/>
    <w:rsid w:val="008F1272"/>
    <w:rsid w:val="009D79F1"/>
    <w:rsid w:val="009F44E7"/>
    <w:rsid w:val="00B91C22"/>
    <w:rsid w:val="00D862F4"/>
    <w:rsid w:val="00DA7E50"/>
    <w:rsid w:val="00E0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DB00A"/>
  <w15:chartTrackingRefBased/>
  <w15:docId w15:val="{4E40D583-0B6B-456A-B7BA-8BEA31388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06C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06C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06C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06C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06C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6C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6C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6C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6C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6C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06C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6C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06C1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06C1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6C1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6C1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6C1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6C1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06C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06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6C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06C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06C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06C1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06C1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06C1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6C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6C1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06C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374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Piasecki</dc:creator>
  <cp:keywords/>
  <dc:description/>
  <cp:lastModifiedBy>Bartłomiej Piasecki</cp:lastModifiedBy>
  <cp:revision>8</cp:revision>
  <dcterms:created xsi:type="dcterms:W3CDTF">2025-02-05T08:31:00Z</dcterms:created>
  <dcterms:modified xsi:type="dcterms:W3CDTF">2025-02-18T10:28:00Z</dcterms:modified>
</cp:coreProperties>
</file>